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61DBB" w14:textId="1BAC5683" w:rsidR="008C7014" w:rsidRDefault="008C7014" w:rsidP="008C7014">
      <w:pPr>
        <w:pStyle w:val="CRCoverPage"/>
        <w:tabs>
          <w:tab w:val="right" w:pos="9639"/>
        </w:tabs>
        <w:spacing w:after="0"/>
        <w:rPr>
          <w:b/>
          <w:i/>
          <w:sz w:val="28"/>
        </w:rPr>
      </w:pPr>
      <w:r>
        <w:rPr>
          <w:b/>
          <w:sz w:val="24"/>
        </w:rPr>
        <w:t>3GPP TSG-RAN WG2 #123</w:t>
      </w:r>
      <w:r>
        <w:rPr>
          <w:b/>
          <w:sz w:val="24"/>
          <w:lang w:eastAsia="zh-CN"/>
        </w:rPr>
        <w:t>b</w:t>
      </w:r>
      <w:r>
        <w:rPr>
          <w:b/>
          <w:sz w:val="24"/>
        </w:rPr>
        <w:t>is</w:t>
      </w:r>
      <w:r>
        <w:rPr>
          <w:b/>
          <w:i/>
          <w:sz w:val="28"/>
        </w:rPr>
        <w:tab/>
      </w:r>
      <w:r w:rsidR="0013781D" w:rsidRPr="0013781D">
        <w:rPr>
          <w:rFonts w:cs="Arial"/>
          <w:b/>
          <w:bCs/>
          <w:color w:val="000000"/>
          <w:sz w:val="28"/>
          <w:szCs w:val="28"/>
        </w:rPr>
        <w:t>R2-2309951</w:t>
      </w:r>
    </w:p>
    <w:p w14:paraId="564F7403" w14:textId="77777777" w:rsidR="008C7014" w:rsidRDefault="008C7014" w:rsidP="008C7014">
      <w:pPr>
        <w:pStyle w:val="CRCoverPage"/>
        <w:tabs>
          <w:tab w:val="right" w:pos="9639"/>
        </w:tabs>
        <w:spacing w:after="0"/>
        <w:rPr>
          <w:b/>
          <w:noProof/>
          <w:sz w:val="24"/>
        </w:rPr>
      </w:pPr>
      <w:r>
        <w:rPr>
          <w:b/>
          <w:noProof/>
          <w:sz w:val="24"/>
        </w:rPr>
        <w:t>Xiamen, China,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w:t>
      </w:r>
    </w:p>
    <w:p w14:paraId="5977401F" w14:textId="77777777" w:rsidR="00945A08" w:rsidRPr="008C7014" w:rsidRDefault="00945A08" w:rsidP="00246389">
      <w:pPr>
        <w:pStyle w:val="BodyText"/>
        <w:rPr>
          <w:rFonts w:eastAsiaTheme="minorEastAsia"/>
          <w:noProof/>
          <w:lang w:eastAsia="zh-CN"/>
        </w:rPr>
      </w:pPr>
    </w:p>
    <w:p w14:paraId="061B5772" w14:textId="50542651"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w:t>
      </w:r>
      <w:r w:rsidR="008C7014">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48468D2" w:rsidR="00136F38" w:rsidRPr="002D1665" w:rsidRDefault="00283E0E" w:rsidP="007915A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7B5F47">
        <w:rPr>
          <w:rFonts w:cs="Arial"/>
          <w:b/>
          <w:bCs/>
          <w:sz w:val="24"/>
        </w:rPr>
        <w:t xml:space="preserve">Discussion on functionality and </w:t>
      </w:r>
      <w:r w:rsidR="007915A3" w:rsidRPr="007915A3">
        <w:rPr>
          <w:rFonts w:cs="Arial"/>
          <w:b/>
          <w:bCs/>
          <w:sz w:val="24"/>
        </w:rPr>
        <w:t>model identification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5082A87B" w:rsidR="004466F6" w:rsidRPr="00047723" w:rsidRDefault="004466F6" w:rsidP="00047723">
      <w:pPr>
        <w:rPr>
          <w:rFonts w:eastAsia="宋体"/>
          <w:lang w:eastAsia="zh-CN"/>
        </w:rPr>
      </w:pPr>
      <w:r>
        <w:rPr>
          <w:rFonts w:eastAsiaTheme="minorEastAsia" w:cs="Arial"/>
          <w:lang w:eastAsia="zh-CN"/>
        </w:rPr>
        <w:t xml:space="preserve">In the </w:t>
      </w:r>
      <w:r w:rsidR="005955A8">
        <w:rPr>
          <w:rFonts w:eastAsiaTheme="minorEastAsia" w:cs="Arial"/>
          <w:lang w:eastAsia="zh-CN"/>
        </w:rPr>
        <w:t xml:space="preserve">past RAN2 meeting, the following agreements have been made </w:t>
      </w:r>
      <w:r w:rsidR="00BB21C3">
        <w:rPr>
          <w:rFonts w:eastAsiaTheme="minorEastAsia" w:cs="Arial"/>
          <w:lang w:eastAsia="zh-CN"/>
        </w:rPr>
        <w:t>regarding the usage of Model I</w:t>
      </w:r>
      <w:r w:rsidR="00BB21C3">
        <w:rPr>
          <w:rFonts w:eastAsiaTheme="minorEastAsia" w:cs="Arial" w:hint="eastAsia"/>
          <w:lang w:eastAsia="zh-CN"/>
        </w:rPr>
        <w:t>D</w:t>
      </w:r>
      <w:r w:rsidR="00BB21C3">
        <w:rPr>
          <w:rFonts w:eastAsiaTheme="minorEastAsia" w:cs="Arial"/>
          <w:lang w:eastAsia="zh-CN"/>
        </w:rPr>
        <w:t>.</w:t>
      </w:r>
    </w:p>
    <w:tbl>
      <w:tblPr>
        <w:tblStyle w:val="TableGrid"/>
        <w:tblW w:w="0" w:type="auto"/>
        <w:tblLook w:val="04A0" w:firstRow="1" w:lastRow="0" w:firstColumn="1" w:lastColumn="0" w:noHBand="0" w:noVBand="1"/>
      </w:tblPr>
      <w:tblGrid>
        <w:gridCol w:w="9855"/>
      </w:tblGrid>
      <w:tr w:rsidR="00F04F2B" w14:paraId="6C6DDA71" w14:textId="77777777" w:rsidTr="00F04F2B">
        <w:tc>
          <w:tcPr>
            <w:tcW w:w="9855" w:type="dxa"/>
          </w:tcPr>
          <w:p w14:paraId="39398D34" w14:textId="77777777" w:rsidR="004C146C" w:rsidRDefault="004C146C" w:rsidP="004C146C">
            <w:pPr>
              <w:pStyle w:val="Agreement"/>
              <w:tabs>
                <w:tab w:val="clear" w:pos="360"/>
                <w:tab w:val="num" w:pos="1619"/>
              </w:tabs>
              <w:ind w:left="1619"/>
              <w:rPr>
                <w:lang w:eastAsia="zh-CN"/>
              </w:rPr>
            </w:pPr>
            <w:r>
              <w:rPr>
                <w:lang w:eastAsia="zh-CN"/>
              </w:rPr>
              <w:t>Model ID can be used to identify model or models for the following LCM purposes:</w:t>
            </w:r>
          </w:p>
          <w:p w14:paraId="6FEAE5E5" w14:textId="77777777" w:rsidR="004C146C" w:rsidRDefault="004C146C" w:rsidP="004C146C">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1827283" w14:textId="77777777" w:rsidR="004C146C" w:rsidRPr="001E7723" w:rsidRDefault="004C146C" w:rsidP="004C146C">
            <w:pPr>
              <w:pStyle w:val="Agreement"/>
              <w:numPr>
                <w:ilvl w:val="0"/>
                <w:numId w:val="0"/>
              </w:numPr>
              <w:ind w:left="1619"/>
              <w:rPr>
                <w:lang w:eastAsia="zh-CN"/>
              </w:rPr>
            </w:pPr>
            <w:bookmarkStart w:id="4" w:name="OLE_LINK183"/>
            <w:bookmarkStart w:id="5" w:name="OLE_LINK184"/>
            <w:r>
              <w:rPr>
                <w:lang w:eastAsia="zh-CN"/>
              </w:rPr>
              <w:t>(</w:t>
            </w:r>
            <w:proofErr w:type="gramStart"/>
            <w:r>
              <w:rPr>
                <w:lang w:eastAsia="zh-CN"/>
              </w:rPr>
              <w:t>e.g.</w:t>
            </w:r>
            <w:proofErr w:type="gramEnd"/>
            <w:r>
              <w:rPr>
                <w:lang w:eastAsia="zh-CN"/>
              </w:rPr>
              <w:t xml:space="preserve"> for so called “model ID based LCM”</w:t>
            </w:r>
            <w:bookmarkEnd w:id="4"/>
            <w:bookmarkEnd w:id="5"/>
            <w:r>
              <w:rPr>
                <w:lang w:eastAsia="zh-CN"/>
              </w:rPr>
              <w:t>)</w:t>
            </w:r>
          </w:p>
          <w:p w14:paraId="246FC9DB" w14:textId="77777777" w:rsidR="004C146C" w:rsidRDefault="004C146C" w:rsidP="004C146C">
            <w:pPr>
              <w:pStyle w:val="Agreement"/>
              <w:tabs>
                <w:tab w:val="clear" w:pos="360"/>
                <w:tab w:val="num" w:pos="1619"/>
              </w:tabs>
              <w:ind w:left="1619"/>
              <w:rPr>
                <w:lang w:eastAsia="zh-CN"/>
              </w:rPr>
            </w:pPr>
            <w:r>
              <w:rPr>
                <w:lang w:eastAsia="zh-CN"/>
              </w:rPr>
              <w:t xml:space="preserve">If model transfer/delivery is supported, model ID can be used for model transfer/delivery LCM purpose. </w:t>
            </w:r>
          </w:p>
          <w:p w14:paraId="6F9FAE39" w14:textId="77777777" w:rsidR="004C146C" w:rsidRPr="001E7723" w:rsidRDefault="004C146C" w:rsidP="004C146C">
            <w:pPr>
              <w:pStyle w:val="Agreement"/>
              <w:tabs>
                <w:tab w:val="clear" w:pos="360"/>
                <w:tab w:val="num" w:pos="1619"/>
              </w:tabs>
              <w:ind w:left="1619"/>
              <w:rPr>
                <w:lang w:eastAsia="zh-CN"/>
              </w:rPr>
            </w:pPr>
            <w:r>
              <w:rPr>
                <w:lang w:eastAsia="zh-CN"/>
              </w:rPr>
              <w:t xml:space="preserve">How to achieve globality of the Model ID is FFS. </w:t>
            </w:r>
          </w:p>
          <w:p w14:paraId="5BEBAE7A" w14:textId="77777777" w:rsidR="004C146C" w:rsidRDefault="004C146C" w:rsidP="004C146C">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7B915C34" w14:textId="77777777" w:rsidR="004C146C" w:rsidRDefault="004C146C" w:rsidP="004C146C">
            <w:pPr>
              <w:pStyle w:val="Agreement"/>
              <w:numPr>
                <w:ilvl w:val="0"/>
                <w:numId w:val="0"/>
              </w:numPr>
              <w:ind w:left="1619"/>
              <w:rPr>
                <w:lang w:eastAsia="zh-CN"/>
              </w:rPr>
            </w:pPr>
            <w:r>
              <w:rPr>
                <w:lang w:eastAsia="zh-CN"/>
              </w:rPr>
              <w:t xml:space="preserve">Direction1: Pre-defined/hard-coded global unique model ID </w:t>
            </w:r>
          </w:p>
          <w:p w14:paraId="128B2796" w14:textId="77777777" w:rsidR="004C146C" w:rsidRDefault="004C146C" w:rsidP="004C146C">
            <w:pPr>
              <w:pStyle w:val="Agreement"/>
              <w:numPr>
                <w:ilvl w:val="0"/>
                <w:numId w:val="0"/>
              </w:numPr>
              <w:ind w:left="1619"/>
              <w:rPr>
                <w:lang w:eastAsia="zh-CN"/>
              </w:rPr>
            </w:pPr>
            <w:r>
              <w:rPr>
                <w:lang w:eastAsia="zh-CN"/>
              </w:rPr>
              <w:t>Direction3: Assigned global unique model ID via specific ID management node.</w:t>
            </w:r>
          </w:p>
          <w:p w14:paraId="7F7A6028" w14:textId="77777777" w:rsidR="004C146C" w:rsidRDefault="004C146C" w:rsidP="004C146C">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14C7E75A" w14:textId="77777777" w:rsidR="004C146C" w:rsidRDefault="004C146C" w:rsidP="004C146C">
            <w:pPr>
              <w:pStyle w:val="Agreement"/>
              <w:numPr>
                <w:ilvl w:val="0"/>
                <w:numId w:val="0"/>
              </w:numPr>
              <w:ind w:left="1619"/>
              <w:rPr>
                <w:bCs/>
                <w:lang w:eastAsia="zh-CN"/>
              </w:rPr>
            </w:pPr>
            <w:r>
              <w:rPr>
                <w:lang w:eastAsia="zh-CN"/>
              </w:rPr>
              <w:t xml:space="preserve">Model ID structure, if any, is </w:t>
            </w:r>
            <w:proofErr w:type="gramStart"/>
            <w:r>
              <w:rPr>
                <w:lang w:eastAsia="zh-CN"/>
              </w:rPr>
              <w:t>FFS</w:t>
            </w:r>
            <w:proofErr w:type="gramEnd"/>
          </w:p>
          <w:p w14:paraId="372DB68F" w14:textId="77777777" w:rsidR="004E70BC" w:rsidRDefault="004E70BC" w:rsidP="004C146C">
            <w:pPr>
              <w:pStyle w:val="Agreement"/>
              <w:numPr>
                <w:ilvl w:val="0"/>
                <w:numId w:val="0"/>
              </w:numPr>
              <w:ind w:left="1619"/>
              <w:rPr>
                <w:rFonts w:eastAsiaTheme="minorEastAsia" w:cs="Arial"/>
                <w:lang w:eastAsia="zh-CN"/>
              </w:rPr>
            </w:pPr>
          </w:p>
          <w:p w14:paraId="3C900AAF" w14:textId="77777777" w:rsidR="00D21DA3" w:rsidRDefault="00D21DA3" w:rsidP="00D21DA3">
            <w:pPr>
              <w:pStyle w:val="Agreement"/>
              <w:tabs>
                <w:tab w:val="clear" w:pos="360"/>
                <w:tab w:val="num" w:pos="1619"/>
                <w:tab w:val="num" w:pos="3620"/>
              </w:tabs>
              <w:ind w:left="1619"/>
              <w:rPr>
                <w:lang w:eastAsia="zh-CN"/>
              </w:rPr>
            </w:pPr>
            <w:r>
              <w:rPr>
                <w:lang w:eastAsia="zh-CN"/>
              </w:rPr>
              <w:t xml:space="preserve">AIML algorithm for a certain use case may be tailored towards and applicable to certain scenarios/location/configuration/deployment etc. AIML algorithm may be updated, </w:t>
            </w:r>
            <w:proofErr w:type="gramStart"/>
            <w:r>
              <w:rPr>
                <w:lang w:eastAsia="zh-CN"/>
              </w:rPr>
              <w:t>e.g.</w:t>
            </w:r>
            <w:proofErr w:type="gramEnd"/>
            <w:r>
              <w:rPr>
                <w:lang w:eastAsia="zh-CN"/>
              </w:rPr>
              <w:t xml:space="preserve"> by model change (these are observations): </w:t>
            </w:r>
          </w:p>
          <w:p w14:paraId="7CF6B58F" w14:textId="77777777" w:rsidR="00D21DA3" w:rsidRDefault="00D21DA3" w:rsidP="00D21DA3">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w:t>
            </w:r>
            <w:proofErr w:type="gramStart"/>
            <w:r>
              <w:rPr>
                <w:lang w:eastAsia="zh-CN"/>
              </w:rPr>
              <w:t>e.g.</w:t>
            </w:r>
            <w:proofErr w:type="gramEnd"/>
            <w:r>
              <w:rPr>
                <w:lang w:eastAsia="zh-CN"/>
              </w:rPr>
              <w:t xml:space="preserve"> activation/deactivation/switching). </w:t>
            </w:r>
          </w:p>
          <w:p w14:paraId="1FA034EC" w14:textId="77777777" w:rsidR="00D21DA3" w:rsidRDefault="00D21DA3" w:rsidP="00D21DA3">
            <w:pPr>
              <w:pStyle w:val="Agreement"/>
              <w:numPr>
                <w:ilvl w:val="0"/>
                <w:numId w:val="0"/>
              </w:numPr>
              <w:tabs>
                <w:tab w:val="num" w:pos="3620"/>
              </w:tabs>
              <w:ind w:left="1619"/>
              <w:rPr>
                <w:lang w:eastAsia="zh-CN"/>
              </w:rPr>
            </w:pPr>
            <w:r>
              <w:rPr>
                <w:lang w:eastAsia="zh-CN"/>
              </w:rPr>
              <w:t xml:space="preserve">The procedure for UE reporting of AIML applicability conditions is FFS. </w:t>
            </w:r>
          </w:p>
          <w:p w14:paraId="0E76537F" w14:textId="23C77DB1" w:rsidR="001808F9" w:rsidRPr="00D21DA3" w:rsidRDefault="001808F9" w:rsidP="001808F9">
            <w:pPr>
              <w:rPr>
                <w:rFonts w:eastAsiaTheme="minorEastAsia"/>
                <w:lang w:eastAsia="zh-CN"/>
              </w:rPr>
            </w:pPr>
          </w:p>
        </w:tc>
      </w:tr>
    </w:tbl>
    <w:p w14:paraId="6FD78274" w14:textId="792228DB" w:rsidR="00EB00FE" w:rsidRPr="00B257A3" w:rsidRDefault="00EB00FE" w:rsidP="00B257A3">
      <w:pPr>
        <w:spacing w:after="0" w:line="240" w:lineRule="exact"/>
        <w:rPr>
          <w:rFonts w:eastAsiaTheme="minorEastAsia" w:cs="Arial"/>
          <w:lang w:eastAsia="zh-CN"/>
        </w:rPr>
      </w:pPr>
    </w:p>
    <w:p w14:paraId="7F311639" w14:textId="729E5CE0" w:rsidR="00074160" w:rsidRPr="005D62F5" w:rsidRDefault="005F6015">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tbl>
      <w:tblPr>
        <w:tblStyle w:val="TableGrid"/>
        <w:tblW w:w="0" w:type="auto"/>
        <w:tblLook w:val="04A0" w:firstRow="1" w:lastRow="0" w:firstColumn="1" w:lastColumn="0" w:noHBand="0" w:noVBand="1"/>
      </w:tblPr>
      <w:tblGrid>
        <w:gridCol w:w="9855"/>
      </w:tblGrid>
      <w:tr w:rsidR="00E46F80" w14:paraId="7ACBD590" w14:textId="77777777" w:rsidTr="00E46F80">
        <w:tc>
          <w:tcPr>
            <w:tcW w:w="9855" w:type="dxa"/>
          </w:tcPr>
          <w:p w14:paraId="78CCEB2C" w14:textId="6619673F" w:rsidR="00E46F80" w:rsidRPr="00817938" w:rsidRDefault="00E46F80" w:rsidP="00E46F80">
            <w:pPr>
              <w:rPr>
                <w:b/>
                <w:bCs/>
                <w:highlight w:val="green"/>
                <w:lang w:eastAsia="x-none"/>
              </w:rPr>
            </w:pPr>
            <w:r w:rsidRPr="00817938">
              <w:rPr>
                <w:b/>
                <w:bCs/>
                <w:highlight w:val="green"/>
                <w:lang w:eastAsia="x-none"/>
              </w:rPr>
              <w:t>RAN1</w:t>
            </w:r>
            <w:r w:rsidR="00817938" w:rsidRPr="00817938">
              <w:rPr>
                <w:b/>
                <w:bCs/>
                <w:highlight w:val="green"/>
                <w:lang w:eastAsia="x-none"/>
              </w:rPr>
              <w:t xml:space="preserve"> </w:t>
            </w:r>
            <w:r w:rsidRPr="00817938">
              <w:rPr>
                <w:rFonts w:hint="eastAsia"/>
                <w:b/>
                <w:bCs/>
                <w:highlight w:val="green"/>
                <w:lang w:eastAsia="x-none"/>
              </w:rPr>
              <w:t>A</w:t>
            </w:r>
            <w:r w:rsidRPr="00817938">
              <w:rPr>
                <w:b/>
                <w:bCs/>
                <w:highlight w:val="green"/>
                <w:lang w:eastAsia="x-none"/>
              </w:rPr>
              <w:t>greement</w:t>
            </w:r>
          </w:p>
          <w:p w14:paraId="6866EC8B" w14:textId="77777777" w:rsidR="00E46F80" w:rsidRPr="0084210C" w:rsidRDefault="00E46F80">
            <w:pPr>
              <w:numPr>
                <w:ilvl w:val="0"/>
                <w:numId w:val="11"/>
              </w:numPr>
              <w:overflowPunct/>
              <w:autoSpaceDE/>
              <w:autoSpaceDN/>
              <w:adjustRightInd/>
              <w:spacing w:after="0"/>
              <w:textAlignment w:val="auto"/>
              <w:rPr>
                <w:lang w:eastAsia="x-none"/>
              </w:rPr>
            </w:pPr>
            <w:r w:rsidRPr="0084210C">
              <w:rPr>
                <w:lang w:eastAsia="x-none"/>
              </w:rPr>
              <w:t>For AI/ML functionality identification and functionality-based LCM of UE-side models and/or UE-part of two-sided models:</w:t>
            </w:r>
          </w:p>
          <w:p w14:paraId="4F8D908C" w14:textId="77777777" w:rsidR="00E46F80" w:rsidRPr="0084210C" w:rsidRDefault="00E46F80">
            <w:pPr>
              <w:pStyle w:val="ListParagraph"/>
              <w:numPr>
                <w:ilvl w:val="1"/>
                <w:numId w:val="10"/>
              </w:numPr>
              <w:overflowPunct/>
              <w:autoSpaceDE/>
              <w:autoSpaceDN/>
              <w:adjustRightInd/>
              <w:spacing w:after="0" w:line="360" w:lineRule="auto"/>
              <w:contextualSpacing w:val="0"/>
              <w:textAlignment w:val="auto"/>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04EF34F6" w14:textId="77777777" w:rsidR="00E46F80" w:rsidRPr="0084210C" w:rsidRDefault="00E46F80">
            <w:pPr>
              <w:pStyle w:val="ListParagraph"/>
              <w:numPr>
                <w:ilvl w:val="1"/>
                <w:numId w:val="10"/>
              </w:numPr>
              <w:overflowPunct/>
              <w:autoSpaceDE/>
              <w:autoSpaceDN/>
              <w:adjustRightInd/>
              <w:spacing w:after="0" w:line="360" w:lineRule="auto"/>
              <w:contextualSpacing w:val="0"/>
              <w:textAlignment w:val="auto"/>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7CF7CA2" w14:textId="77777777" w:rsidR="00E46F80" w:rsidRPr="0084210C" w:rsidRDefault="00E46F80">
            <w:pPr>
              <w:pStyle w:val="ListParagraph"/>
              <w:numPr>
                <w:ilvl w:val="2"/>
                <w:numId w:val="10"/>
              </w:numPr>
              <w:overflowPunct/>
              <w:autoSpaceDE/>
              <w:autoSpaceDN/>
              <w:adjustRightInd/>
              <w:spacing w:after="0" w:line="360" w:lineRule="auto"/>
              <w:contextualSpacing w:val="0"/>
              <w:textAlignment w:val="auto"/>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1DED46B1" w14:textId="77777777" w:rsidR="00E46F80" w:rsidRPr="0084210C" w:rsidRDefault="00E46F80">
            <w:pPr>
              <w:pStyle w:val="ListParagraph"/>
              <w:numPr>
                <w:ilvl w:val="2"/>
                <w:numId w:val="10"/>
              </w:numPr>
              <w:overflowPunct/>
              <w:autoSpaceDE/>
              <w:autoSpaceDN/>
              <w:adjustRightInd/>
              <w:spacing w:after="0" w:line="360" w:lineRule="auto"/>
              <w:contextualSpacing w:val="0"/>
              <w:textAlignment w:val="auto"/>
            </w:pPr>
            <w:r w:rsidRPr="0084210C">
              <w:rPr>
                <w:rFonts w:eastAsia="MS Mincho" w:hint="eastAsia"/>
                <w:lang w:eastAsia="ja-JP"/>
              </w:rPr>
              <w:lastRenderedPageBreak/>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32BDC719" w14:textId="77777777" w:rsidR="00E46F80" w:rsidRPr="0084210C" w:rsidRDefault="00E46F80">
            <w:pPr>
              <w:pStyle w:val="ListParagraph"/>
              <w:numPr>
                <w:ilvl w:val="2"/>
                <w:numId w:val="10"/>
              </w:numPr>
              <w:overflowPunct/>
              <w:autoSpaceDE/>
              <w:autoSpaceDN/>
              <w:adjustRightInd/>
              <w:spacing w:after="0" w:line="360" w:lineRule="auto"/>
              <w:contextualSpacing w:val="0"/>
              <w:textAlignment w:val="auto"/>
            </w:pPr>
            <w:r w:rsidRPr="0084210C">
              <w:rPr>
                <w:rFonts w:eastAsia="MS Mincho" w:hint="eastAsia"/>
                <w:lang w:eastAsia="ja-JP"/>
              </w:rPr>
              <w:t>F</w:t>
            </w:r>
            <w:r w:rsidRPr="0084210C">
              <w:rPr>
                <w:rFonts w:eastAsia="MS Mincho"/>
                <w:lang w:eastAsia="ja-JP"/>
              </w:rPr>
              <w:t>FS: Other aspects that may constitute Functionality</w:t>
            </w:r>
          </w:p>
          <w:p w14:paraId="358BD8E8" w14:textId="77777777" w:rsidR="00E46F80" w:rsidRPr="0084210C" w:rsidRDefault="00E46F80">
            <w:pPr>
              <w:pStyle w:val="ListParagraph"/>
              <w:numPr>
                <w:ilvl w:val="1"/>
                <w:numId w:val="10"/>
              </w:numPr>
              <w:overflowPunct/>
              <w:autoSpaceDE/>
              <w:autoSpaceDN/>
              <w:adjustRightInd/>
              <w:spacing w:after="0" w:line="360" w:lineRule="auto"/>
              <w:contextualSpacing w:val="0"/>
              <w:jc w:val="both"/>
              <w:textAlignment w:val="auto"/>
            </w:pPr>
            <w:r w:rsidRPr="0084210C">
              <w:t>FFS: which aspects should be specified as conditions of a Feature/FG available for functionality will be discussed in each sub-use-case agenda.</w:t>
            </w:r>
          </w:p>
          <w:p w14:paraId="510D196B" w14:textId="77777777" w:rsidR="00E46F80" w:rsidRPr="0084210C" w:rsidRDefault="00E46F80">
            <w:pPr>
              <w:numPr>
                <w:ilvl w:val="0"/>
                <w:numId w:val="11"/>
              </w:numPr>
              <w:overflowPunct/>
              <w:autoSpaceDE/>
              <w:autoSpaceDN/>
              <w:adjustRightInd/>
              <w:spacing w:after="0"/>
              <w:textAlignment w:val="auto"/>
              <w:rPr>
                <w:rFonts w:ascii="Calibri" w:eastAsia="宋体" w:hAnsi="Calibri" w:cs="Arial"/>
              </w:rPr>
            </w:pPr>
            <w:r w:rsidRPr="0084210C">
              <w:rPr>
                <w:lang w:eastAsia="x-none"/>
              </w:rPr>
              <w:t>For AI/ML model identification and model-ID-based LCM of UE-side models and/or UE-part of two-sided models:</w:t>
            </w:r>
          </w:p>
          <w:p w14:paraId="7E94EF3D" w14:textId="77777777" w:rsidR="00E46F80" w:rsidRPr="0084210C" w:rsidRDefault="00E46F80">
            <w:pPr>
              <w:pStyle w:val="ListParagraph"/>
              <w:numPr>
                <w:ilvl w:val="1"/>
                <w:numId w:val="10"/>
              </w:numPr>
              <w:overflowPunct/>
              <w:autoSpaceDE/>
              <w:autoSpaceDN/>
              <w:adjustRightInd/>
              <w:spacing w:after="0" w:line="360" w:lineRule="auto"/>
              <w:contextualSpacing w:val="0"/>
              <w:jc w:val="both"/>
              <w:textAlignment w:val="auto"/>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32AB0167" w14:textId="77777777" w:rsidR="00E46F80" w:rsidRPr="0084210C" w:rsidRDefault="00E46F80">
            <w:pPr>
              <w:pStyle w:val="ListParagraph"/>
              <w:numPr>
                <w:ilvl w:val="1"/>
                <w:numId w:val="10"/>
              </w:numPr>
              <w:overflowPunct/>
              <w:autoSpaceDE/>
              <w:autoSpaceDN/>
              <w:adjustRightInd/>
              <w:spacing w:after="0" w:line="360" w:lineRule="auto"/>
              <w:contextualSpacing w:val="0"/>
              <w:jc w:val="both"/>
              <w:textAlignment w:val="auto"/>
            </w:pPr>
            <w:r w:rsidRPr="0084210C">
              <w:t>FFS: Which aspects should be considered as additional conditions, and how to include them into model description information during model identification will be discussed in each sub-use-case agenda.</w:t>
            </w:r>
          </w:p>
          <w:p w14:paraId="6561AB33" w14:textId="77777777" w:rsidR="00E46F80" w:rsidRPr="0084210C" w:rsidRDefault="00E46F80">
            <w:pPr>
              <w:pStyle w:val="ListParagraph"/>
              <w:numPr>
                <w:ilvl w:val="1"/>
                <w:numId w:val="10"/>
              </w:numPr>
              <w:overflowPunct/>
              <w:autoSpaceDE/>
              <w:autoSpaceDN/>
              <w:adjustRightInd/>
              <w:spacing w:after="0" w:line="360" w:lineRule="auto"/>
              <w:contextualSpacing w:val="0"/>
              <w:jc w:val="both"/>
              <w:textAlignment w:val="auto"/>
            </w:pPr>
            <w:r w:rsidRPr="0084210C">
              <w:t>FFS: Relationship between functionality and model, e.g., whether a model may be identified referring to functionality(s).</w:t>
            </w:r>
          </w:p>
          <w:p w14:paraId="6EF1BB1C" w14:textId="77777777" w:rsidR="00E46F80" w:rsidRPr="0084210C" w:rsidRDefault="00E46F80">
            <w:pPr>
              <w:pStyle w:val="ListParagraph"/>
              <w:numPr>
                <w:ilvl w:val="1"/>
                <w:numId w:val="10"/>
              </w:numPr>
              <w:overflowPunct/>
              <w:autoSpaceDE/>
              <w:autoSpaceDN/>
              <w:adjustRightInd/>
              <w:spacing w:after="0" w:line="360" w:lineRule="auto"/>
              <w:contextualSpacing w:val="0"/>
              <w:jc w:val="both"/>
              <w:textAlignment w:val="auto"/>
            </w:pPr>
            <w:r w:rsidRPr="0084210C">
              <w:t>FFS: relationship between functionality-based LCM and model-ID-based LCM</w:t>
            </w:r>
          </w:p>
          <w:p w14:paraId="4AA41D7A" w14:textId="77777777" w:rsidR="00E46F80" w:rsidRPr="0084210C" w:rsidRDefault="00E46F80">
            <w:pPr>
              <w:pStyle w:val="ListParagraph"/>
              <w:numPr>
                <w:ilvl w:val="0"/>
                <w:numId w:val="10"/>
              </w:numPr>
              <w:overflowPunct/>
              <w:autoSpaceDE/>
              <w:autoSpaceDN/>
              <w:adjustRightInd/>
              <w:spacing w:after="0" w:line="360" w:lineRule="auto"/>
              <w:contextualSpacing w:val="0"/>
              <w:jc w:val="both"/>
              <w:textAlignment w:val="auto"/>
            </w:pPr>
            <w:r w:rsidRPr="0084210C">
              <w:t>Note: Applicability of functionality-based LCM and model-ID-based LCM is a separate discussion.</w:t>
            </w:r>
          </w:p>
          <w:p w14:paraId="11D02FF0" w14:textId="77777777" w:rsidR="00E46F80" w:rsidRDefault="00E46F80" w:rsidP="00591EE5">
            <w:pPr>
              <w:rPr>
                <w:lang w:eastAsia="zh-CN"/>
              </w:rPr>
            </w:pPr>
          </w:p>
        </w:tc>
      </w:tr>
    </w:tbl>
    <w:p w14:paraId="27DFD4A2" w14:textId="132E50CD" w:rsidR="00074160" w:rsidRPr="007915A3" w:rsidRDefault="00074160" w:rsidP="00591EE5">
      <w:pPr>
        <w:rPr>
          <w:rFonts w:eastAsiaTheme="minorEastAsia"/>
          <w:lang w:eastAsia="zh-CN"/>
        </w:rPr>
      </w:pPr>
    </w:p>
    <w:p w14:paraId="48EB2577" w14:textId="538F9E3B" w:rsidR="008F30A2" w:rsidRPr="00C44800" w:rsidRDefault="00817938" w:rsidP="00591EE5">
      <w:pPr>
        <w:rPr>
          <w:lang w:eastAsia="zh-CN"/>
        </w:rPr>
      </w:pPr>
      <w:r>
        <w:rPr>
          <w:lang w:eastAsia="zh-CN"/>
        </w:rPr>
        <w:t>In the current RAN1 discussion, both functionality and model</w:t>
      </w:r>
      <w:r w:rsidR="00741044">
        <w:rPr>
          <w:lang w:eastAsia="zh-CN"/>
        </w:rPr>
        <w:t xml:space="preserve"> ID</w:t>
      </w:r>
      <w:r>
        <w:rPr>
          <w:lang w:eastAsia="zh-CN"/>
        </w:rPr>
        <w:t xml:space="preserve"> based LCM are considered</w:t>
      </w:r>
      <w:r w:rsidR="00006045">
        <w:rPr>
          <w:lang w:eastAsia="zh-CN"/>
        </w:rPr>
        <w:t xml:space="preserve"> for UE side model or UE part of two-sided model</w:t>
      </w:r>
      <w:r>
        <w:rPr>
          <w:lang w:eastAsia="zh-CN"/>
        </w:rPr>
        <w:t xml:space="preserve">. </w:t>
      </w:r>
      <w:r w:rsidR="008F30A2" w:rsidRPr="00C44800">
        <w:rPr>
          <w:lang w:eastAsia="zh-CN"/>
        </w:rPr>
        <w:t xml:space="preserve">In general, we think either ‘functionality’ or ‘AI/ML model’ on the UE side is supposed to be identified to facilitate LCM with the assistance from NW, which </w:t>
      </w:r>
      <w:r w:rsidR="00741044">
        <w:rPr>
          <w:lang w:eastAsia="zh-CN"/>
        </w:rPr>
        <w:t>means</w:t>
      </w:r>
      <w:r w:rsidR="008F30A2" w:rsidRPr="00C44800">
        <w:rPr>
          <w:lang w:eastAsia="zh-CN"/>
        </w:rPr>
        <w:t xml:space="preserve"> that ‘functionality-based LCM’ and ‘model-ID-based LCM’ have the same purpose, but different </w:t>
      </w:r>
      <w:r w:rsidR="00A00E71">
        <w:rPr>
          <w:lang w:eastAsia="zh-CN"/>
        </w:rPr>
        <w:t>management</w:t>
      </w:r>
      <w:r w:rsidR="008F30A2" w:rsidRPr="00C44800">
        <w:rPr>
          <w:lang w:eastAsia="zh-CN"/>
        </w:rPr>
        <w:t xml:space="preserve"> </w:t>
      </w:r>
      <w:r w:rsidR="00A00E71">
        <w:rPr>
          <w:lang w:eastAsia="zh-CN"/>
        </w:rPr>
        <w:t>granularities</w:t>
      </w:r>
      <w:r w:rsidR="008F30A2" w:rsidRPr="00C44800">
        <w:rPr>
          <w:lang w:eastAsia="zh-CN"/>
        </w:rPr>
        <w:t xml:space="preserve"> that one operates on ‘functionality’ and the other operates</w:t>
      </w:r>
      <w:r w:rsidR="00BB564F">
        <w:rPr>
          <w:lang w:eastAsia="zh-CN"/>
        </w:rPr>
        <w:t xml:space="preserve"> on</w:t>
      </w:r>
      <w:r w:rsidR="008F30A2" w:rsidRPr="00C44800">
        <w:rPr>
          <w:lang w:eastAsia="zh-CN"/>
        </w:rPr>
        <w:t xml:space="preserve"> ‘model’.</w:t>
      </w:r>
    </w:p>
    <w:p w14:paraId="00092E9C" w14:textId="57CC920F" w:rsidR="008F30A2" w:rsidRDefault="008F30A2" w:rsidP="00591EE5">
      <w:pPr>
        <w:pStyle w:val="Observation"/>
      </w:pPr>
      <w:bookmarkStart w:id="6" w:name="_Toc146804908"/>
      <w:r w:rsidRPr="00C44800">
        <w:t xml:space="preserve">For UE-side </w:t>
      </w:r>
      <w:r w:rsidR="00B76B19">
        <w:t xml:space="preserve">or UE part of two-sided </w:t>
      </w:r>
      <w:r w:rsidRPr="00C44800">
        <w:t xml:space="preserve">models, </w:t>
      </w:r>
      <w:r w:rsidR="007915A3">
        <w:t>functionality identification and model identification procedures are discussed for UE and NW to align and identify available functionalities or AIML models.</w:t>
      </w:r>
      <w:bookmarkEnd w:id="6"/>
      <w:r w:rsidR="007915A3">
        <w:t xml:space="preserve"> </w:t>
      </w:r>
    </w:p>
    <w:p w14:paraId="4BB2A9D7" w14:textId="77777777" w:rsidR="00074160" w:rsidRPr="00C44800" w:rsidRDefault="00074160" w:rsidP="00074160">
      <w:pPr>
        <w:pStyle w:val="Observation"/>
        <w:numPr>
          <w:ilvl w:val="0"/>
          <w:numId w:val="0"/>
        </w:numPr>
        <w:ind w:left="360" w:hanging="360"/>
      </w:pPr>
    </w:p>
    <w:p w14:paraId="7B4DCB1E" w14:textId="64E997D9" w:rsidR="008F30A2" w:rsidRDefault="008F30A2" w:rsidP="008F30A2">
      <w:pPr>
        <w:rPr>
          <w:lang w:eastAsia="zh-CN"/>
        </w:rPr>
      </w:pPr>
      <w:r w:rsidRPr="00591EE5">
        <w:rPr>
          <w:lang w:eastAsia="zh-CN"/>
        </w:rPr>
        <w:t xml:space="preserve">For such different </w:t>
      </w:r>
      <w:r w:rsidR="00813DD4">
        <w:rPr>
          <w:lang w:eastAsia="zh-CN"/>
        </w:rPr>
        <w:t>management granularity,</w:t>
      </w:r>
      <w:r w:rsidRPr="00591EE5">
        <w:rPr>
          <w:lang w:eastAsia="zh-CN"/>
        </w:rPr>
        <w:t xml:space="preserve"> there can be three alternatives to apply the LCM, functionality-based LCM only, model-ID-based LCM only and joint functionality-based and model-ID-based LCM, which can facilitate different kinds of AI/ML models applications as explained below.</w:t>
      </w:r>
    </w:p>
    <w:p w14:paraId="48D64CF0" w14:textId="77777777" w:rsidR="00950684" w:rsidRPr="00591EE5" w:rsidRDefault="00950684" w:rsidP="008F30A2">
      <w:pPr>
        <w:rPr>
          <w:lang w:eastAsia="zh-CN"/>
        </w:rPr>
      </w:pPr>
    </w:p>
    <w:p w14:paraId="727643CB" w14:textId="77777777" w:rsidR="008F30A2" w:rsidRPr="00591EE5" w:rsidRDefault="008F30A2">
      <w:pPr>
        <w:pStyle w:val="ListParagraph"/>
        <w:numPr>
          <w:ilvl w:val="0"/>
          <w:numId w:val="9"/>
        </w:numPr>
        <w:overflowPunct/>
        <w:autoSpaceDE/>
        <w:autoSpaceDN/>
        <w:adjustRightInd/>
        <w:spacing w:after="120"/>
        <w:jc w:val="both"/>
        <w:textAlignment w:val="auto"/>
        <w:rPr>
          <w:b/>
          <w:bCs/>
          <w:sz w:val="22"/>
          <w:szCs w:val="22"/>
          <w:lang w:eastAsia="zh-CN"/>
        </w:rPr>
      </w:pPr>
      <w:r w:rsidRPr="00591EE5">
        <w:rPr>
          <w:rFonts w:hint="eastAsia"/>
          <w:b/>
          <w:bCs/>
          <w:sz w:val="22"/>
          <w:szCs w:val="22"/>
          <w:lang w:eastAsia="zh-CN"/>
        </w:rPr>
        <w:t>A</w:t>
      </w:r>
      <w:r w:rsidRPr="00591EE5">
        <w:rPr>
          <w:b/>
          <w:bCs/>
          <w:sz w:val="22"/>
          <w:szCs w:val="22"/>
          <w:lang w:eastAsia="zh-CN"/>
        </w:rPr>
        <w:t xml:space="preserve">lt.1: Apply functionality-based LCM </w:t>
      </w:r>
      <w:proofErr w:type="gramStart"/>
      <w:r w:rsidRPr="00591EE5">
        <w:rPr>
          <w:b/>
          <w:bCs/>
          <w:sz w:val="22"/>
          <w:szCs w:val="22"/>
          <w:lang w:eastAsia="zh-CN"/>
        </w:rPr>
        <w:t>only</w:t>
      </w:r>
      <w:proofErr w:type="gramEnd"/>
    </w:p>
    <w:p w14:paraId="3E13C100" w14:textId="77777777" w:rsidR="008F30A2" w:rsidRPr="00591EE5" w:rsidRDefault="008F30A2" w:rsidP="00591EE5">
      <w:pPr>
        <w:rPr>
          <w:lang w:eastAsia="zh-CN"/>
        </w:rPr>
      </w:pPr>
      <w:r w:rsidRPr="00591EE5">
        <w:rPr>
          <w:lang w:eastAsia="zh-CN"/>
        </w:rPr>
        <w:t>With this approach, the manageable unit is ‘functionality’, which refers to an AI/ML-enabled Feature/FG enabled by configuration(s), and the configuration(s) is(are) supported based on conditions indicated by UE capability.</w:t>
      </w:r>
    </w:p>
    <w:p w14:paraId="16DFF964" w14:textId="76C9C369" w:rsidR="008F30A2" w:rsidRPr="00591EE5" w:rsidRDefault="008F30A2" w:rsidP="00591EE5">
      <w:pPr>
        <w:rPr>
          <w:lang w:eastAsia="zh-CN"/>
        </w:rPr>
      </w:pPr>
      <w:r w:rsidRPr="00591EE5">
        <w:rPr>
          <w:rFonts w:hint="eastAsia"/>
          <w:lang w:eastAsia="zh-CN"/>
        </w:rPr>
        <w:t>A</w:t>
      </w:r>
      <w:r w:rsidRPr="00591EE5">
        <w:rPr>
          <w:lang w:eastAsia="zh-CN"/>
        </w:rPr>
        <w:t xml:space="preserve">s illustrated in </w:t>
      </w:r>
      <w:r w:rsidR="00591EE5">
        <w:rPr>
          <w:lang w:eastAsia="zh-CN"/>
        </w:rPr>
        <w:t>Figure 1</w:t>
      </w:r>
      <w:r w:rsidRPr="00591EE5">
        <w:rPr>
          <w:lang w:eastAsia="zh-CN"/>
        </w:rPr>
        <w:fldChar w:fldCharType="begin"/>
      </w:r>
      <w:r w:rsidRPr="00591EE5">
        <w:rPr>
          <w:lang w:eastAsia="zh-CN"/>
        </w:rPr>
        <w:instrText xml:space="preserve"> REF _Ref134554033 \h  \* MERGEFORMAT </w:instrText>
      </w:r>
      <w:r w:rsidRPr="00591EE5">
        <w:rPr>
          <w:lang w:eastAsia="zh-CN"/>
        </w:rPr>
      </w:r>
      <w:r w:rsidR="00000000">
        <w:rPr>
          <w:lang w:eastAsia="zh-CN"/>
        </w:rPr>
        <w:fldChar w:fldCharType="separate"/>
      </w:r>
      <w:r w:rsidRPr="00591EE5">
        <w:rPr>
          <w:lang w:eastAsia="zh-CN"/>
        </w:rPr>
        <w:fldChar w:fldCharType="end"/>
      </w:r>
      <w:r w:rsidRPr="00591EE5">
        <w:rPr>
          <w:lang w:eastAsia="zh-CN"/>
        </w:rPr>
        <w:t>, in each functionality, e.g., Functionality A, there are a set of configuration parameters and a set of application conditions for the supported AI/ML-based approaches. During functionality identification procedure, UE would report such information to NW for management.</w:t>
      </w:r>
    </w:p>
    <w:p w14:paraId="296F2362" w14:textId="77777777" w:rsidR="008F30A2" w:rsidRPr="00C44800" w:rsidRDefault="008F30A2" w:rsidP="00591EE5">
      <w:pPr>
        <w:keepNext/>
        <w:jc w:val="center"/>
        <w:rPr>
          <w:sz w:val="24"/>
          <w:szCs w:val="24"/>
        </w:rPr>
      </w:pPr>
      <w:r w:rsidRPr="00C44800">
        <w:rPr>
          <w:noProof/>
          <w:sz w:val="24"/>
          <w:szCs w:val="24"/>
          <w:lang w:eastAsia="zh-CN"/>
        </w:rPr>
        <w:lastRenderedPageBreak/>
        <w:drawing>
          <wp:inline distT="0" distB="0" distL="0" distR="0" wp14:anchorId="37A657C3" wp14:editId="0381A7FD">
            <wp:extent cx="4320000" cy="1023261"/>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27AD26F7" w14:textId="06D06D95" w:rsidR="008F30A2" w:rsidRPr="00C44800" w:rsidRDefault="008F30A2" w:rsidP="00591EE5">
      <w:pPr>
        <w:pStyle w:val="Caption"/>
        <w:jc w:val="center"/>
        <w:rPr>
          <w:sz w:val="21"/>
          <w:szCs w:val="21"/>
          <w:lang w:eastAsia="zh-CN"/>
        </w:rPr>
      </w:pPr>
      <w:bookmarkStart w:id="7" w:name="_Ref134634902"/>
      <w:r w:rsidRPr="00C44800">
        <w:rPr>
          <w:sz w:val="21"/>
          <w:szCs w:val="21"/>
        </w:rPr>
        <w:t xml:space="preserve">Figure </w:t>
      </w:r>
      <w:bookmarkEnd w:id="7"/>
      <w:r w:rsidR="00591EE5">
        <w:rPr>
          <w:sz w:val="21"/>
          <w:szCs w:val="21"/>
        </w:rPr>
        <w:t>1</w:t>
      </w:r>
      <w:r w:rsidRPr="00C44800">
        <w:rPr>
          <w:sz w:val="21"/>
          <w:szCs w:val="21"/>
        </w:rPr>
        <w:t xml:space="preserve"> </w:t>
      </w:r>
      <w:r w:rsidR="0022617A">
        <w:rPr>
          <w:sz w:val="21"/>
          <w:szCs w:val="21"/>
        </w:rPr>
        <w:t>O</w:t>
      </w:r>
      <w:r w:rsidRPr="00C44800">
        <w:rPr>
          <w:sz w:val="21"/>
          <w:szCs w:val="21"/>
        </w:rPr>
        <w:t>nly functionality-based LCM</w:t>
      </w:r>
    </w:p>
    <w:p w14:paraId="4166C51D" w14:textId="77777777" w:rsidR="00591EE5" w:rsidRDefault="00591EE5" w:rsidP="00591EE5">
      <w:pPr>
        <w:rPr>
          <w:lang w:eastAsia="zh-CN"/>
        </w:rPr>
      </w:pPr>
    </w:p>
    <w:p w14:paraId="38BCACB2" w14:textId="4B9C2C92" w:rsidR="008F30A2" w:rsidRPr="00591EE5" w:rsidRDefault="008F30A2" w:rsidP="00591EE5">
      <w:pPr>
        <w:rPr>
          <w:lang w:eastAsia="zh-CN"/>
        </w:rPr>
      </w:pPr>
      <w:r w:rsidRPr="00591EE5">
        <w:rPr>
          <w:rFonts w:hint="eastAsia"/>
          <w:lang w:eastAsia="zh-CN"/>
        </w:rPr>
        <w:t>W</w:t>
      </w:r>
      <w:r w:rsidRPr="00591EE5">
        <w:rPr>
          <w:lang w:eastAsia="zh-CN"/>
        </w:rPr>
        <w:t>ith this LCM, the deployed AI/ML models used for inference at UE is unseen by NW, since it could not be necessary for NW to know the deployed and current used models. NW can provide the assistance information to active applicable functionality according to the configurations provided during identification procedure, and UE can select the model by itself. In this sense, the proprietary information of the models can be well protected. This approach is benefit for the single-side model, especially the model from local training.</w:t>
      </w:r>
    </w:p>
    <w:p w14:paraId="3939EFC6" w14:textId="4A523C6D" w:rsidR="008F30A2" w:rsidRDefault="008F30A2" w:rsidP="00950684">
      <w:pPr>
        <w:pStyle w:val="Observation"/>
        <w:ind w:left="1701" w:hanging="1701"/>
      </w:pPr>
      <w:bookmarkStart w:id="8" w:name="_Toc146804909"/>
      <w:r w:rsidRPr="00950684">
        <w:t>Functionality-based LCM can well protect the deployed models’ proprietary for UE to automatically select model for current use, which is benefit</w:t>
      </w:r>
      <w:r w:rsidR="00D86F68">
        <w:t>ial</w:t>
      </w:r>
      <w:r w:rsidRPr="00950684">
        <w:t xml:space="preserve"> for the single-sided UE model without model transfer from NW.</w:t>
      </w:r>
      <w:bookmarkEnd w:id="8"/>
    </w:p>
    <w:p w14:paraId="088A1C51" w14:textId="77777777" w:rsidR="00950684" w:rsidRPr="00950684" w:rsidRDefault="00950684" w:rsidP="00950684">
      <w:pPr>
        <w:pStyle w:val="Observation"/>
        <w:numPr>
          <w:ilvl w:val="0"/>
          <w:numId w:val="0"/>
        </w:numPr>
        <w:ind w:left="360" w:hanging="360"/>
      </w:pPr>
    </w:p>
    <w:p w14:paraId="7EB040DD" w14:textId="77777777" w:rsidR="008F30A2" w:rsidRPr="00591EE5" w:rsidRDefault="008F30A2">
      <w:pPr>
        <w:pStyle w:val="ListParagraph"/>
        <w:numPr>
          <w:ilvl w:val="0"/>
          <w:numId w:val="9"/>
        </w:numPr>
        <w:overflowPunct/>
        <w:autoSpaceDE/>
        <w:autoSpaceDN/>
        <w:adjustRightInd/>
        <w:spacing w:after="120"/>
        <w:jc w:val="both"/>
        <w:textAlignment w:val="auto"/>
        <w:rPr>
          <w:b/>
          <w:bCs/>
          <w:sz w:val="22"/>
          <w:szCs w:val="22"/>
          <w:lang w:eastAsia="zh-CN"/>
        </w:rPr>
      </w:pPr>
      <w:r w:rsidRPr="00591EE5">
        <w:rPr>
          <w:b/>
          <w:bCs/>
          <w:sz w:val="22"/>
          <w:szCs w:val="22"/>
          <w:lang w:eastAsia="zh-CN"/>
        </w:rPr>
        <w:t xml:space="preserve">Alt.2: Apply model-ID-based LCM </w:t>
      </w:r>
      <w:proofErr w:type="gramStart"/>
      <w:r w:rsidRPr="00591EE5">
        <w:rPr>
          <w:b/>
          <w:bCs/>
          <w:sz w:val="22"/>
          <w:szCs w:val="22"/>
          <w:lang w:eastAsia="zh-CN"/>
        </w:rPr>
        <w:t>only</w:t>
      </w:r>
      <w:proofErr w:type="gramEnd"/>
    </w:p>
    <w:p w14:paraId="4AB5587E" w14:textId="77777777" w:rsidR="008F30A2" w:rsidRPr="00591EE5" w:rsidRDefault="008F30A2" w:rsidP="00591EE5">
      <w:pPr>
        <w:rPr>
          <w:lang w:eastAsia="zh-CN"/>
        </w:rPr>
      </w:pPr>
      <w:r w:rsidRPr="00591EE5">
        <w:rPr>
          <w:lang w:eastAsia="zh-CN"/>
        </w:rPr>
        <w:t>In this case, the manageable unit is ‘model’, either logical or physical model, whose description and application conditions are reported during model identification.</w:t>
      </w:r>
    </w:p>
    <w:p w14:paraId="2A10BD81" w14:textId="0D4FDB23" w:rsidR="008F30A2" w:rsidRPr="00591EE5" w:rsidRDefault="008F30A2" w:rsidP="00591EE5">
      <w:pPr>
        <w:rPr>
          <w:lang w:eastAsia="zh-CN"/>
        </w:rPr>
      </w:pPr>
      <w:r w:rsidRPr="00591EE5">
        <w:rPr>
          <w:rFonts w:hint="eastAsia"/>
          <w:lang w:eastAsia="zh-CN"/>
        </w:rPr>
        <w:t>A</w:t>
      </w:r>
      <w:r w:rsidRPr="00591EE5">
        <w:rPr>
          <w:lang w:eastAsia="zh-CN"/>
        </w:rPr>
        <w:t>s illustrated in</w:t>
      </w:r>
      <w:r w:rsidR="00591EE5">
        <w:rPr>
          <w:lang w:eastAsia="zh-CN"/>
        </w:rPr>
        <w:t xml:space="preserve"> Figure 2</w:t>
      </w:r>
      <w:r w:rsidRPr="00591EE5">
        <w:rPr>
          <w:lang w:eastAsia="zh-CN"/>
        </w:rPr>
        <w:fldChar w:fldCharType="begin"/>
      </w:r>
      <w:r w:rsidRPr="00591EE5">
        <w:rPr>
          <w:lang w:eastAsia="zh-CN"/>
        </w:rPr>
        <w:instrText xml:space="preserve"> REF _Ref134561295 \h  \* MERGEFORMAT </w:instrText>
      </w:r>
      <w:r w:rsidRPr="00591EE5">
        <w:rPr>
          <w:lang w:eastAsia="zh-CN"/>
        </w:rPr>
      </w:r>
      <w:r w:rsidR="00000000">
        <w:rPr>
          <w:lang w:eastAsia="zh-CN"/>
        </w:rPr>
        <w:fldChar w:fldCharType="separate"/>
      </w:r>
      <w:r w:rsidRPr="00591EE5">
        <w:rPr>
          <w:lang w:eastAsia="zh-CN"/>
        </w:rPr>
        <w:fldChar w:fldCharType="end"/>
      </w:r>
      <w:r w:rsidRPr="00591EE5">
        <w:rPr>
          <w:lang w:eastAsia="zh-CN"/>
        </w:rPr>
        <w:t>, in each model, e.g., Model 1, there are corresponding descriptions, configurations and applicable conditions for the deployed AI/ML models. During model identification procedure, UE would report such information to NW for management.</w:t>
      </w:r>
    </w:p>
    <w:p w14:paraId="5F42CEA2" w14:textId="77777777" w:rsidR="008F30A2" w:rsidRPr="00C44800" w:rsidRDefault="008F30A2" w:rsidP="008F30A2">
      <w:pPr>
        <w:keepNext/>
        <w:jc w:val="center"/>
        <w:rPr>
          <w:sz w:val="24"/>
          <w:szCs w:val="24"/>
        </w:rPr>
      </w:pPr>
      <w:r w:rsidRPr="00C44800">
        <w:rPr>
          <w:noProof/>
          <w:sz w:val="24"/>
          <w:szCs w:val="24"/>
          <w:lang w:eastAsia="zh-CN"/>
        </w:rPr>
        <w:drawing>
          <wp:inline distT="0" distB="0" distL="0" distR="0" wp14:anchorId="201647B7" wp14:editId="11C9F0CE">
            <wp:extent cx="4320000" cy="102031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020312"/>
                    </a:xfrm>
                    <a:prstGeom prst="rect">
                      <a:avLst/>
                    </a:prstGeom>
                    <a:noFill/>
                  </pic:spPr>
                </pic:pic>
              </a:graphicData>
            </a:graphic>
          </wp:inline>
        </w:drawing>
      </w:r>
    </w:p>
    <w:p w14:paraId="20FE15B7" w14:textId="3E456566" w:rsidR="008F30A2" w:rsidRPr="00C44800" w:rsidRDefault="008F30A2" w:rsidP="00074160">
      <w:pPr>
        <w:pStyle w:val="Caption"/>
        <w:jc w:val="center"/>
        <w:rPr>
          <w:sz w:val="21"/>
          <w:szCs w:val="21"/>
          <w:lang w:eastAsia="zh-CN"/>
        </w:rPr>
      </w:pPr>
      <w:bookmarkStart w:id="9" w:name="_Ref134634978"/>
      <w:r w:rsidRPr="00C44800">
        <w:rPr>
          <w:sz w:val="21"/>
          <w:szCs w:val="21"/>
        </w:rPr>
        <w:t xml:space="preserve">Figure </w:t>
      </w:r>
      <w:bookmarkEnd w:id="9"/>
      <w:r w:rsidR="00074160">
        <w:rPr>
          <w:sz w:val="21"/>
          <w:szCs w:val="21"/>
        </w:rPr>
        <w:t>2</w:t>
      </w:r>
      <w:r w:rsidRPr="00C44800">
        <w:rPr>
          <w:sz w:val="21"/>
          <w:szCs w:val="21"/>
        </w:rPr>
        <w:t xml:space="preserve"> only model-ID-based LCM</w:t>
      </w:r>
    </w:p>
    <w:p w14:paraId="4E93C06E" w14:textId="527040A2" w:rsidR="008F30A2" w:rsidRPr="00591EE5" w:rsidRDefault="008F30A2" w:rsidP="00591EE5">
      <w:pPr>
        <w:rPr>
          <w:lang w:eastAsia="zh-CN"/>
        </w:rPr>
      </w:pPr>
      <w:r w:rsidRPr="00591EE5">
        <w:rPr>
          <w:rFonts w:hint="eastAsia"/>
          <w:lang w:eastAsia="zh-CN"/>
        </w:rPr>
        <w:t>W</w:t>
      </w:r>
      <w:r w:rsidRPr="00591EE5">
        <w:rPr>
          <w:lang w:eastAsia="zh-CN"/>
        </w:rPr>
        <w:t xml:space="preserve">ith this LCM, the deployed AI/ML models used for inference at UE is visible by NW, and NW can provide the assistance information and operate the model directly. NW can select the model for activation, monitoring and de-activation. In this sense, the models’ information is well disclosed. This approach is </w:t>
      </w:r>
      <w:r w:rsidR="00786793">
        <w:rPr>
          <w:lang w:eastAsia="zh-CN"/>
        </w:rPr>
        <w:t>beneficial</w:t>
      </w:r>
      <w:r w:rsidRPr="00591EE5">
        <w:rPr>
          <w:lang w:eastAsia="zh-CN"/>
        </w:rPr>
        <w:t xml:space="preserve"> for the two-side model and the single-side model with model transfer from NW.</w:t>
      </w:r>
    </w:p>
    <w:p w14:paraId="154A2995" w14:textId="404EFBCF" w:rsidR="008F30A2" w:rsidRDefault="008F30A2" w:rsidP="00950684">
      <w:pPr>
        <w:pStyle w:val="Observation"/>
      </w:pPr>
      <w:bookmarkStart w:id="10" w:name="_Toc146804910"/>
      <w:r w:rsidRPr="00950684">
        <w:t xml:space="preserve">Model-ID-based LCM can facilitate NW to directly operate the UE-sided and UE-part model, which is </w:t>
      </w:r>
      <w:r w:rsidR="00786793">
        <w:t>beneficial</w:t>
      </w:r>
      <w:r w:rsidRPr="00950684">
        <w:t xml:space="preserve"> for the two-side model and single-side UE model with model transfer from NW.</w:t>
      </w:r>
      <w:bookmarkEnd w:id="10"/>
    </w:p>
    <w:p w14:paraId="5F1078FA" w14:textId="77777777" w:rsidR="00950684" w:rsidRPr="00950684" w:rsidRDefault="00950684" w:rsidP="00950684">
      <w:pPr>
        <w:pStyle w:val="Observation"/>
        <w:numPr>
          <w:ilvl w:val="0"/>
          <w:numId w:val="0"/>
        </w:numPr>
        <w:ind w:left="360" w:hanging="360"/>
      </w:pPr>
    </w:p>
    <w:p w14:paraId="592A0900" w14:textId="77777777" w:rsidR="008F30A2" w:rsidRPr="00591EE5" w:rsidRDefault="008F30A2">
      <w:pPr>
        <w:pStyle w:val="ListParagraph"/>
        <w:numPr>
          <w:ilvl w:val="0"/>
          <w:numId w:val="9"/>
        </w:numPr>
        <w:overflowPunct/>
        <w:autoSpaceDE/>
        <w:autoSpaceDN/>
        <w:adjustRightInd/>
        <w:spacing w:after="120"/>
        <w:jc w:val="both"/>
        <w:textAlignment w:val="auto"/>
        <w:rPr>
          <w:b/>
          <w:bCs/>
          <w:sz w:val="22"/>
          <w:szCs w:val="22"/>
          <w:lang w:eastAsia="zh-CN"/>
        </w:rPr>
      </w:pPr>
      <w:r w:rsidRPr="00591EE5">
        <w:rPr>
          <w:rFonts w:hint="eastAsia"/>
          <w:b/>
          <w:bCs/>
          <w:sz w:val="22"/>
          <w:szCs w:val="22"/>
          <w:lang w:eastAsia="zh-CN"/>
        </w:rPr>
        <w:t>A</w:t>
      </w:r>
      <w:r w:rsidRPr="00591EE5">
        <w:rPr>
          <w:b/>
          <w:bCs/>
          <w:sz w:val="22"/>
          <w:szCs w:val="22"/>
          <w:lang w:eastAsia="zh-CN"/>
        </w:rPr>
        <w:t xml:space="preserve">lt.3: Jointly apply functionality-based and model-ID-based </w:t>
      </w:r>
      <w:proofErr w:type="gramStart"/>
      <w:r w:rsidRPr="00591EE5">
        <w:rPr>
          <w:b/>
          <w:bCs/>
          <w:sz w:val="22"/>
          <w:szCs w:val="22"/>
          <w:lang w:eastAsia="zh-CN"/>
        </w:rPr>
        <w:t>LCM</w:t>
      </w:r>
      <w:proofErr w:type="gramEnd"/>
    </w:p>
    <w:p w14:paraId="3CA836F7" w14:textId="77777777" w:rsidR="008F30A2" w:rsidRPr="00591EE5" w:rsidRDefault="008F30A2" w:rsidP="00591EE5">
      <w:pPr>
        <w:rPr>
          <w:lang w:eastAsia="zh-CN"/>
        </w:rPr>
      </w:pPr>
      <w:r w:rsidRPr="00591EE5">
        <w:rPr>
          <w:lang w:eastAsia="zh-CN"/>
        </w:rPr>
        <w:t>In this case, the manageable unit is ‘model groups’, identified by a ‘functionality’, whose descriptions, configurations and application conditions are indicated in a hierarchical way, i.e., some in functionality identification and others are in individual model identification.</w:t>
      </w:r>
    </w:p>
    <w:p w14:paraId="1C518623" w14:textId="075EC974" w:rsidR="008F30A2" w:rsidRPr="00591EE5" w:rsidRDefault="008F30A2" w:rsidP="00591EE5">
      <w:pPr>
        <w:rPr>
          <w:lang w:eastAsia="zh-CN"/>
        </w:rPr>
      </w:pPr>
      <w:r w:rsidRPr="00591EE5">
        <w:rPr>
          <w:lang w:eastAsia="zh-CN"/>
        </w:rPr>
        <w:t xml:space="preserve">As illustrated </w:t>
      </w:r>
      <w:r w:rsidR="00074160">
        <w:rPr>
          <w:lang w:eastAsia="zh-CN"/>
        </w:rPr>
        <w:t>in Figure 3</w:t>
      </w:r>
      <w:r w:rsidRPr="00591EE5">
        <w:rPr>
          <w:lang w:eastAsia="zh-CN"/>
        </w:rPr>
        <w:t xml:space="preserve">, in each model, e.g., Model 1, there are corresponding descriptions, configurations and applicable conditions for the deployed AI/ML models. During model identification procedure, UE would report such information to NW for management. </w:t>
      </w:r>
    </w:p>
    <w:p w14:paraId="7E93AF79" w14:textId="77777777" w:rsidR="008F30A2" w:rsidRPr="00C44800" w:rsidRDefault="008F30A2" w:rsidP="008F30A2">
      <w:pPr>
        <w:keepNext/>
        <w:jc w:val="center"/>
        <w:rPr>
          <w:sz w:val="24"/>
          <w:szCs w:val="24"/>
        </w:rPr>
      </w:pPr>
      <w:r w:rsidRPr="00C44800">
        <w:rPr>
          <w:noProof/>
          <w:sz w:val="24"/>
          <w:szCs w:val="24"/>
          <w:lang w:eastAsia="zh-CN"/>
        </w:rPr>
        <w:lastRenderedPageBreak/>
        <w:drawing>
          <wp:inline distT="0" distB="0" distL="0" distR="0" wp14:anchorId="0B27C098" wp14:editId="0F142BB6">
            <wp:extent cx="4320000" cy="1023261"/>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02BFAF18" w14:textId="5C11E766" w:rsidR="008F30A2" w:rsidRDefault="008F30A2" w:rsidP="00074160">
      <w:pPr>
        <w:pStyle w:val="Caption"/>
        <w:jc w:val="center"/>
        <w:rPr>
          <w:sz w:val="21"/>
          <w:szCs w:val="21"/>
        </w:rPr>
      </w:pPr>
      <w:bookmarkStart w:id="11" w:name="_Ref134635000"/>
      <w:r w:rsidRPr="00C44800">
        <w:rPr>
          <w:sz w:val="21"/>
          <w:szCs w:val="21"/>
        </w:rPr>
        <w:t xml:space="preserve">Figure </w:t>
      </w:r>
      <w:bookmarkEnd w:id="11"/>
      <w:r w:rsidR="00074160">
        <w:rPr>
          <w:sz w:val="21"/>
          <w:szCs w:val="21"/>
        </w:rPr>
        <w:t>3</w:t>
      </w:r>
      <w:r w:rsidRPr="00C44800">
        <w:rPr>
          <w:sz w:val="21"/>
          <w:szCs w:val="21"/>
        </w:rPr>
        <w:t xml:space="preserve"> </w:t>
      </w:r>
      <w:r w:rsidR="00D04D43">
        <w:rPr>
          <w:sz w:val="21"/>
          <w:szCs w:val="21"/>
        </w:rPr>
        <w:t>Joint functionality-model-ID-based LCM</w:t>
      </w:r>
      <w:r w:rsidRPr="00C44800">
        <w:rPr>
          <w:sz w:val="21"/>
          <w:szCs w:val="21"/>
        </w:rPr>
        <w:t xml:space="preserve">: models grouped by </w:t>
      </w:r>
      <w:proofErr w:type="gramStart"/>
      <w:r w:rsidRPr="00C44800">
        <w:rPr>
          <w:sz w:val="21"/>
          <w:szCs w:val="21"/>
        </w:rPr>
        <w:t>functionality</w:t>
      </w:r>
      <w:proofErr w:type="gramEnd"/>
    </w:p>
    <w:p w14:paraId="4AE35039" w14:textId="77777777" w:rsidR="00074160" w:rsidRPr="00074160" w:rsidRDefault="00074160" w:rsidP="00074160">
      <w:pPr>
        <w:rPr>
          <w:lang w:eastAsia="ar-SA"/>
        </w:rPr>
      </w:pPr>
    </w:p>
    <w:p w14:paraId="0EACE232" w14:textId="5D160E36" w:rsidR="008F30A2" w:rsidRPr="00591EE5" w:rsidRDefault="008F30A2" w:rsidP="00591EE5">
      <w:pPr>
        <w:rPr>
          <w:lang w:eastAsia="zh-CN"/>
        </w:rPr>
      </w:pPr>
      <w:r w:rsidRPr="00591EE5">
        <w:rPr>
          <w:rFonts w:hint="eastAsia"/>
          <w:lang w:eastAsia="zh-CN"/>
        </w:rPr>
        <w:t>W</w:t>
      </w:r>
      <w:r w:rsidRPr="00591EE5">
        <w:rPr>
          <w:lang w:eastAsia="zh-CN"/>
        </w:rPr>
        <w:t>ith this LCM, the deployed AI/ML models used for inference at UE is visible by NW, and NW can provide the assistance information and operate the model directly as the same as Alt.2. The different thing is the information to collect and signaling to operate the model is less. NW can select a group of models within a functionality for monitoring for example. This approach is benefi</w:t>
      </w:r>
      <w:r w:rsidR="00786793">
        <w:rPr>
          <w:lang w:eastAsia="zh-CN"/>
        </w:rPr>
        <w:t>cial</w:t>
      </w:r>
      <w:r w:rsidRPr="00591EE5">
        <w:rPr>
          <w:lang w:eastAsia="zh-CN"/>
        </w:rPr>
        <w:t xml:space="preserve"> for the two-side model and multiple models.</w:t>
      </w:r>
    </w:p>
    <w:p w14:paraId="196E4DAB" w14:textId="5FB0B375" w:rsidR="008F30A2" w:rsidRPr="00C44800" w:rsidRDefault="008F30A2" w:rsidP="00074160">
      <w:pPr>
        <w:pStyle w:val="Observation"/>
      </w:pPr>
      <w:bookmarkStart w:id="12" w:name="_Toc146804911"/>
      <w:r w:rsidRPr="00C44800">
        <w:t>Joint functionality-based and model-ID-based LCM can facilitate NW to flexible signaling designs if there are multiple models with grouping, which is benefi</w:t>
      </w:r>
      <w:r w:rsidR="00786793">
        <w:t>cial</w:t>
      </w:r>
      <w:r w:rsidRPr="00C44800">
        <w:t xml:space="preserve"> for the two-sided models and single-side model with model transfer from NW.</w:t>
      </w:r>
      <w:bookmarkEnd w:id="12"/>
    </w:p>
    <w:p w14:paraId="0AEA5981" w14:textId="77777777" w:rsidR="00656454" w:rsidRDefault="00656454" w:rsidP="002221A2">
      <w:pPr>
        <w:pStyle w:val="Proposal"/>
        <w:numPr>
          <w:ilvl w:val="0"/>
          <w:numId w:val="0"/>
        </w:numPr>
        <w:ind w:left="1304" w:hanging="1304"/>
        <w:rPr>
          <w:rFonts w:eastAsia="宋体"/>
        </w:rPr>
      </w:pPr>
    </w:p>
    <w:p w14:paraId="2A10985F" w14:textId="2D2C066E" w:rsidR="00787068" w:rsidRDefault="001B4BEA" w:rsidP="001B4BEA">
      <w:pPr>
        <w:rPr>
          <w:rFonts w:eastAsia="宋体"/>
        </w:rPr>
      </w:pPr>
      <w:r>
        <w:rPr>
          <w:rFonts w:eastAsia="宋体" w:hint="eastAsia"/>
          <w:lang w:eastAsia="zh-CN"/>
        </w:rPr>
        <w:t>N</w:t>
      </w:r>
      <w:r>
        <w:rPr>
          <w:rFonts w:eastAsia="宋体"/>
          <w:lang w:eastAsia="zh-CN"/>
        </w:rPr>
        <w:t xml:space="preserve">o matter which </w:t>
      </w:r>
      <w:r w:rsidR="007C1C43">
        <w:rPr>
          <w:rFonts w:eastAsia="宋体"/>
          <w:lang w:eastAsia="zh-CN"/>
        </w:rPr>
        <w:t>a</w:t>
      </w:r>
      <w:r>
        <w:rPr>
          <w:rFonts w:eastAsia="宋体"/>
          <w:lang w:eastAsia="zh-CN"/>
        </w:rPr>
        <w:t xml:space="preserve">lternative of above is supported at the end, </w:t>
      </w:r>
      <w:r w:rsidR="00092C54">
        <w:rPr>
          <w:rFonts w:eastAsia="宋体"/>
          <w:lang w:eastAsia="zh-CN"/>
        </w:rPr>
        <w:t xml:space="preserve">in our understanding, from UE point of view, </w:t>
      </w:r>
      <w:r w:rsidR="00553180">
        <w:rPr>
          <w:rFonts w:eastAsia="宋体"/>
          <w:lang w:eastAsia="zh-CN"/>
        </w:rPr>
        <w:t xml:space="preserve">the identifier used for </w:t>
      </w:r>
      <w:r w:rsidR="0006021C">
        <w:rPr>
          <w:rFonts w:eastAsia="宋体"/>
          <w:lang w:eastAsia="zh-CN"/>
        </w:rPr>
        <w:t xml:space="preserve">UE side or UE part of two-sided model LCM </w:t>
      </w:r>
      <w:r w:rsidR="006B60CA">
        <w:rPr>
          <w:rFonts w:eastAsia="宋体"/>
          <w:lang w:eastAsia="zh-CN"/>
        </w:rPr>
        <w:t>needs to be locally unique, meaning it</w:t>
      </w:r>
      <w:r w:rsidR="001078B8">
        <w:rPr>
          <w:rFonts w:eastAsia="宋体"/>
          <w:lang w:eastAsia="zh-CN"/>
        </w:rPr>
        <w:t xml:space="preserve"> can be used to identify a functionality or a model without ambiguity. </w:t>
      </w:r>
    </w:p>
    <w:p w14:paraId="7D8D5315" w14:textId="0B2BC86F" w:rsidR="00787068" w:rsidRDefault="00701DCA" w:rsidP="00701DCA">
      <w:pPr>
        <w:pStyle w:val="Proposal"/>
        <w:rPr>
          <w:rFonts w:eastAsia="宋体"/>
        </w:rPr>
      </w:pPr>
      <w:bookmarkStart w:id="13" w:name="_Toc146804912"/>
      <w:r w:rsidRPr="00701DCA">
        <w:rPr>
          <w:rFonts w:eastAsia="宋体"/>
        </w:rPr>
        <w:t xml:space="preserve">For UE side model or UE part of two-sided model, </w:t>
      </w:r>
      <w:r w:rsidR="00AE1C44" w:rsidRPr="00701DCA">
        <w:rPr>
          <w:rFonts w:eastAsia="宋体"/>
        </w:rPr>
        <w:t xml:space="preserve">RAN2 assumes that the identifier (e.g., </w:t>
      </w:r>
      <w:r w:rsidR="006B2941" w:rsidRPr="00701DCA">
        <w:rPr>
          <w:rFonts w:eastAsia="宋体" w:hint="eastAsia"/>
        </w:rPr>
        <w:t>f</w:t>
      </w:r>
      <w:r w:rsidR="006B2941" w:rsidRPr="00701DCA">
        <w:rPr>
          <w:rFonts w:eastAsia="宋体"/>
        </w:rPr>
        <w:t>unctionality/</w:t>
      </w:r>
      <w:r w:rsidR="00AE1C44" w:rsidRPr="00701DCA">
        <w:rPr>
          <w:rFonts w:eastAsia="宋体"/>
        </w:rPr>
        <w:t xml:space="preserve">model ID) used </w:t>
      </w:r>
      <w:r w:rsidRPr="00701DCA">
        <w:rPr>
          <w:rFonts w:eastAsia="宋体"/>
        </w:rPr>
        <w:t xml:space="preserve">for </w:t>
      </w:r>
      <w:r w:rsidR="006B2941" w:rsidRPr="00701DCA">
        <w:rPr>
          <w:rFonts w:eastAsia="宋体"/>
        </w:rPr>
        <w:t>functionality</w:t>
      </w:r>
      <w:r w:rsidRPr="00701DCA">
        <w:rPr>
          <w:rFonts w:eastAsia="宋体"/>
        </w:rPr>
        <w:t xml:space="preserve">-based LCM or </w:t>
      </w:r>
      <w:r w:rsidR="006B2941" w:rsidRPr="00701DCA">
        <w:rPr>
          <w:rFonts w:eastAsia="宋体"/>
        </w:rPr>
        <w:t>model</w:t>
      </w:r>
      <w:r w:rsidRPr="00701DCA">
        <w:rPr>
          <w:rFonts w:eastAsia="宋体"/>
        </w:rPr>
        <w:t>-</w:t>
      </w:r>
      <w:r w:rsidR="006B2941" w:rsidRPr="00701DCA">
        <w:rPr>
          <w:rFonts w:eastAsia="宋体"/>
        </w:rPr>
        <w:t xml:space="preserve">based </w:t>
      </w:r>
      <w:r w:rsidR="001078B8" w:rsidRPr="00701DCA">
        <w:rPr>
          <w:rFonts w:eastAsia="宋体"/>
        </w:rPr>
        <w:t>LCM</w:t>
      </w:r>
      <w:r w:rsidR="00AE1C44" w:rsidRPr="00701DCA">
        <w:rPr>
          <w:rFonts w:eastAsia="宋体"/>
        </w:rPr>
        <w:t xml:space="preserve"> </w:t>
      </w:r>
      <w:r>
        <w:rPr>
          <w:rFonts w:eastAsia="宋体"/>
        </w:rPr>
        <w:t>is at least</w:t>
      </w:r>
      <w:r w:rsidR="00870DB9" w:rsidRPr="00701DCA">
        <w:rPr>
          <w:rFonts w:eastAsia="宋体"/>
        </w:rPr>
        <w:t xml:space="preserve"> </w:t>
      </w:r>
      <w:r w:rsidR="00AE1C44" w:rsidRPr="00701DCA">
        <w:rPr>
          <w:rFonts w:eastAsia="宋体"/>
        </w:rPr>
        <w:t xml:space="preserve">locally unique </w:t>
      </w:r>
      <w:r w:rsidR="002A6190" w:rsidRPr="00701DCA">
        <w:rPr>
          <w:rFonts w:eastAsia="宋体"/>
        </w:rPr>
        <w:t>within</w:t>
      </w:r>
      <w:r w:rsidR="00AE1C44" w:rsidRPr="00701DCA">
        <w:rPr>
          <w:rFonts w:eastAsia="宋体"/>
        </w:rPr>
        <w:t xml:space="preserve"> the same UE. </w:t>
      </w:r>
      <w:r>
        <w:rPr>
          <w:rFonts w:eastAsia="宋体"/>
        </w:rPr>
        <w:t>“Global unique” may not be required in this case.</w:t>
      </w:r>
      <w:bookmarkEnd w:id="13"/>
      <w:r>
        <w:rPr>
          <w:rFonts w:eastAsia="宋体"/>
        </w:rPr>
        <w:t xml:space="preserve"> </w:t>
      </w:r>
    </w:p>
    <w:p w14:paraId="42945524" w14:textId="77777777" w:rsidR="00701DCA" w:rsidRPr="00701DCA" w:rsidRDefault="00701DCA" w:rsidP="00701DCA">
      <w:pPr>
        <w:pStyle w:val="Proposal"/>
        <w:numPr>
          <w:ilvl w:val="0"/>
          <w:numId w:val="0"/>
        </w:numPr>
        <w:ind w:left="1304" w:hanging="1304"/>
        <w:rPr>
          <w:rFonts w:eastAsia="宋体"/>
        </w:rPr>
      </w:pPr>
    </w:p>
    <w:p w14:paraId="3568DBBC" w14:textId="1B163375" w:rsidR="0018295E" w:rsidRPr="00591EE5" w:rsidRDefault="0018295E" w:rsidP="0018295E">
      <w:pPr>
        <w:rPr>
          <w:lang w:eastAsia="zh-CN"/>
        </w:rPr>
      </w:pPr>
      <w:r w:rsidRPr="00591EE5">
        <w:rPr>
          <w:lang w:eastAsia="zh-CN"/>
        </w:rPr>
        <w:t>To well manage the models/functionalities for both identification methods, it is suggested to have a unified identifier</w:t>
      </w:r>
      <w:r w:rsidR="008808A4">
        <w:rPr>
          <w:lang w:eastAsia="zh-CN"/>
        </w:rPr>
        <w:t xml:space="preserve"> design</w:t>
      </w:r>
      <w:r w:rsidRPr="00591EE5">
        <w:rPr>
          <w:lang w:eastAsia="zh-CN"/>
        </w:rPr>
        <w:t>. We suggest a hierarchical model ID design as illustrated in</w:t>
      </w:r>
      <w:r w:rsidR="00591EE5">
        <w:rPr>
          <w:lang w:eastAsia="zh-CN"/>
        </w:rPr>
        <w:t xml:space="preserve"> Table 1</w:t>
      </w:r>
      <w:r w:rsidR="00162010">
        <w:rPr>
          <w:lang w:eastAsia="zh-CN"/>
        </w:rPr>
        <w:t xml:space="preserve"> as an example</w:t>
      </w:r>
      <w:r w:rsidRPr="00591EE5">
        <w:rPr>
          <w:lang w:eastAsia="zh-CN"/>
        </w:rPr>
        <w:t xml:space="preserve">, whose columns mean the functionalities and the rows mean the potential multiple models within each functionality. </w:t>
      </w:r>
    </w:p>
    <w:p w14:paraId="12C279F1" w14:textId="49DF3262" w:rsidR="0018295E" w:rsidRPr="00C44800" w:rsidRDefault="0018295E" w:rsidP="00950684">
      <w:pPr>
        <w:pStyle w:val="Caption"/>
        <w:keepNext/>
        <w:jc w:val="center"/>
        <w:rPr>
          <w:sz w:val="21"/>
          <w:szCs w:val="21"/>
        </w:rPr>
      </w:pPr>
      <w:bookmarkStart w:id="14" w:name="_Ref134633358"/>
      <w:r w:rsidRPr="00C44800">
        <w:rPr>
          <w:sz w:val="21"/>
          <w:szCs w:val="21"/>
        </w:rPr>
        <w:t xml:space="preserve">Table </w:t>
      </w:r>
      <w:bookmarkEnd w:id="14"/>
      <w:r w:rsidR="00591EE5">
        <w:rPr>
          <w:sz w:val="21"/>
          <w:szCs w:val="21"/>
        </w:rPr>
        <w:t>1</w:t>
      </w:r>
      <w:r w:rsidRPr="00C44800">
        <w:rPr>
          <w:sz w:val="21"/>
          <w:szCs w:val="21"/>
        </w:rPr>
        <w:t xml:space="preserve"> Using a hierarchical model ID to identify AI/ML models/</w:t>
      </w:r>
      <w:proofErr w:type="gramStart"/>
      <w:r w:rsidRPr="00C44800">
        <w:rPr>
          <w:sz w:val="21"/>
          <w:szCs w:val="21"/>
        </w:rPr>
        <w:t>functionalities</w:t>
      </w:r>
      <w:proofErr w:type="gramEnd"/>
    </w:p>
    <w:tbl>
      <w:tblPr>
        <w:tblStyle w:val="TableGrid"/>
        <w:tblW w:w="0" w:type="auto"/>
        <w:jc w:val="center"/>
        <w:tblLook w:val="04A0" w:firstRow="1" w:lastRow="0" w:firstColumn="1" w:lastColumn="0" w:noHBand="0" w:noVBand="1"/>
      </w:tblPr>
      <w:tblGrid>
        <w:gridCol w:w="2163"/>
        <w:gridCol w:w="1580"/>
        <w:gridCol w:w="1620"/>
        <w:gridCol w:w="1604"/>
        <w:gridCol w:w="841"/>
      </w:tblGrid>
      <w:tr w:rsidR="0018295E" w:rsidRPr="00C44800" w14:paraId="1B20C3AF" w14:textId="77777777" w:rsidTr="00E8358C">
        <w:trPr>
          <w:trHeight w:val="362"/>
          <w:jc w:val="center"/>
        </w:trPr>
        <w:tc>
          <w:tcPr>
            <w:tcW w:w="2163" w:type="dxa"/>
            <w:vMerge w:val="restart"/>
            <w:tcBorders>
              <w:tl2br w:val="single" w:sz="4" w:space="0" w:color="auto"/>
            </w:tcBorders>
            <w:shd w:val="clear" w:color="auto" w:fill="F2F2F2" w:themeFill="background1" w:themeFillShade="F2"/>
          </w:tcPr>
          <w:p w14:paraId="49CCC055" w14:textId="77777777" w:rsidR="0018295E" w:rsidRPr="00C44800" w:rsidRDefault="0018295E" w:rsidP="00950684">
            <w:pPr>
              <w:spacing w:after="0"/>
              <w:jc w:val="center"/>
              <w:rPr>
                <w:sz w:val="24"/>
                <w:szCs w:val="24"/>
                <w:lang w:eastAsia="zh-CN"/>
              </w:rPr>
            </w:pPr>
          </w:p>
        </w:tc>
        <w:tc>
          <w:tcPr>
            <w:tcW w:w="5645" w:type="dxa"/>
            <w:gridSpan w:val="4"/>
            <w:shd w:val="clear" w:color="auto" w:fill="F2F2F2" w:themeFill="background1" w:themeFillShade="F2"/>
            <w:vAlign w:val="center"/>
          </w:tcPr>
          <w:p w14:paraId="4EFB560B" w14:textId="77777777" w:rsidR="0018295E" w:rsidRPr="00C44800" w:rsidRDefault="0018295E" w:rsidP="00950684">
            <w:pPr>
              <w:spacing w:after="0"/>
              <w:jc w:val="center"/>
              <w:rPr>
                <w:b/>
                <w:bCs/>
                <w:sz w:val="24"/>
                <w:szCs w:val="24"/>
                <w:lang w:eastAsia="zh-CN"/>
              </w:rPr>
            </w:pPr>
            <w:r w:rsidRPr="00C44800">
              <w:rPr>
                <w:b/>
                <w:bCs/>
                <w:sz w:val="24"/>
                <w:szCs w:val="24"/>
                <w:lang w:eastAsia="zh-CN"/>
              </w:rPr>
              <w:t>AI/ML functionalities</w:t>
            </w:r>
          </w:p>
        </w:tc>
      </w:tr>
      <w:tr w:rsidR="0018295E" w:rsidRPr="00C44800" w14:paraId="14C6DE11" w14:textId="77777777" w:rsidTr="00E8358C">
        <w:trPr>
          <w:trHeight w:val="379"/>
          <w:jc w:val="center"/>
        </w:trPr>
        <w:tc>
          <w:tcPr>
            <w:tcW w:w="2163" w:type="dxa"/>
            <w:vMerge/>
            <w:tcBorders>
              <w:tl2br w:val="single" w:sz="4" w:space="0" w:color="auto"/>
            </w:tcBorders>
            <w:shd w:val="clear" w:color="auto" w:fill="F2F2F2" w:themeFill="background1" w:themeFillShade="F2"/>
          </w:tcPr>
          <w:p w14:paraId="52FFC253" w14:textId="77777777" w:rsidR="0018295E" w:rsidRPr="00C44800" w:rsidRDefault="0018295E" w:rsidP="00950684">
            <w:pPr>
              <w:spacing w:after="0"/>
              <w:jc w:val="center"/>
              <w:rPr>
                <w:sz w:val="24"/>
                <w:szCs w:val="24"/>
                <w:lang w:eastAsia="zh-CN"/>
              </w:rPr>
            </w:pPr>
          </w:p>
        </w:tc>
        <w:tc>
          <w:tcPr>
            <w:tcW w:w="1580" w:type="dxa"/>
            <w:shd w:val="clear" w:color="auto" w:fill="F2F2F2" w:themeFill="background1" w:themeFillShade="F2"/>
            <w:vAlign w:val="center"/>
          </w:tcPr>
          <w:p w14:paraId="38CEDB5F"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A</w:t>
            </w:r>
          </w:p>
        </w:tc>
        <w:tc>
          <w:tcPr>
            <w:tcW w:w="1620" w:type="dxa"/>
            <w:shd w:val="clear" w:color="auto" w:fill="F2F2F2" w:themeFill="background1" w:themeFillShade="F2"/>
            <w:vAlign w:val="center"/>
          </w:tcPr>
          <w:p w14:paraId="72C29098"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B</w:t>
            </w:r>
          </w:p>
        </w:tc>
        <w:tc>
          <w:tcPr>
            <w:tcW w:w="1604" w:type="dxa"/>
            <w:shd w:val="clear" w:color="auto" w:fill="F2F2F2" w:themeFill="background1" w:themeFillShade="F2"/>
            <w:vAlign w:val="center"/>
          </w:tcPr>
          <w:p w14:paraId="2D320331"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C</w:t>
            </w:r>
          </w:p>
        </w:tc>
        <w:tc>
          <w:tcPr>
            <w:tcW w:w="840" w:type="dxa"/>
            <w:shd w:val="clear" w:color="auto" w:fill="F2F2F2" w:themeFill="background1" w:themeFillShade="F2"/>
            <w:vAlign w:val="center"/>
          </w:tcPr>
          <w:p w14:paraId="72B13EE5" w14:textId="77777777" w:rsidR="0018295E" w:rsidRPr="00C44800" w:rsidRDefault="0018295E" w:rsidP="00950684">
            <w:pPr>
              <w:spacing w:after="0"/>
              <w:jc w:val="center"/>
              <w:rPr>
                <w:b/>
                <w:bCs/>
                <w:sz w:val="21"/>
                <w:szCs w:val="21"/>
                <w:lang w:eastAsia="zh-CN"/>
              </w:rPr>
            </w:pPr>
            <w:r w:rsidRPr="00C44800">
              <w:rPr>
                <w:b/>
                <w:bCs/>
                <w:sz w:val="21"/>
                <w:szCs w:val="21"/>
                <w:lang w:eastAsia="zh-CN"/>
              </w:rPr>
              <w:t>…</w:t>
            </w:r>
          </w:p>
        </w:tc>
      </w:tr>
      <w:tr w:rsidR="0018295E" w:rsidRPr="00C44800" w14:paraId="5E366722" w14:textId="77777777" w:rsidTr="00E8358C">
        <w:trPr>
          <w:trHeight w:val="254"/>
          <w:jc w:val="center"/>
        </w:trPr>
        <w:tc>
          <w:tcPr>
            <w:tcW w:w="2163" w:type="dxa"/>
            <w:vMerge w:val="restart"/>
            <w:vAlign w:val="center"/>
          </w:tcPr>
          <w:p w14:paraId="2C41E3DB" w14:textId="77777777" w:rsidR="0018295E" w:rsidRPr="00C44800" w:rsidRDefault="0018295E" w:rsidP="00950684">
            <w:pPr>
              <w:spacing w:after="0"/>
              <w:jc w:val="center"/>
              <w:rPr>
                <w:b/>
                <w:bCs/>
                <w:sz w:val="24"/>
                <w:szCs w:val="24"/>
                <w:lang w:eastAsia="zh-CN"/>
              </w:rPr>
            </w:pPr>
            <w:r w:rsidRPr="00C44800">
              <w:rPr>
                <w:rFonts w:hint="eastAsia"/>
                <w:b/>
                <w:bCs/>
                <w:sz w:val="24"/>
                <w:szCs w:val="24"/>
                <w:lang w:eastAsia="zh-CN"/>
              </w:rPr>
              <w:t>A</w:t>
            </w:r>
            <w:r w:rsidRPr="00C44800">
              <w:rPr>
                <w:b/>
                <w:bCs/>
                <w:sz w:val="24"/>
                <w:szCs w:val="24"/>
                <w:lang w:eastAsia="zh-CN"/>
              </w:rPr>
              <w:t>I/ML models</w:t>
            </w:r>
          </w:p>
        </w:tc>
        <w:tc>
          <w:tcPr>
            <w:tcW w:w="1580" w:type="dxa"/>
          </w:tcPr>
          <w:p w14:paraId="76CF0C71"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A-1</w:t>
            </w:r>
          </w:p>
        </w:tc>
        <w:tc>
          <w:tcPr>
            <w:tcW w:w="1620" w:type="dxa"/>
          </w:tcPr>
          <w:p w14:paraId="001D3AA0"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B-1</w:t>
            </w:r>
          </w:p>
        </w:tc>
        <w:tc>
          <w:tcPr>
            <w:tcW w:w="1604" w:type="dxa"/>
          </w:tcPr>
          <w:p w14:paraId="7C5EAB11"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C-1</w:t>
            </w:r>
          </w:p>
        </w:tc>
        <w:tc>
          <w:tcPr>
            <w:tcW w:w="840" w:type="dxa"/>
          </w:tcPr>
          <w:p w14:paraId="56D5AC0E" w14:textId="77777777" w:rsidR="0018295E" w:rsidRPr="00C44800" w:rsidRDefault="0018295E" w:rsidP="00950684">
            <w:pPr>
              <w:spacing w:after="0"/>
              <w:jc w:val="center"/>
              <w:rPr>
                <w:sz w:val="21"/>
                <w:szCs w:val="21"/>
                <w:lang w:eastAsia="zh-CN"/>
              </w:rPr>
            </w:pPr>
            <w:r w:rsidRPr="00C44800">
              <w:rPr>
                <w:sz w:val="21"/>
                <w:szCs w:val="21"/>
                <w:lang w:eastAsia="zh-CN"/>
              </w:rPr>
              <w:t>…</w:t>
            </w:r>
          </w:p>
        </w:tc>
      </w:tr>
      <w:tr w:rsidR="0018295E" w:rsidRPr="00C44800" w14:paraId="15F75D54" w14:textId="77777777" w:rsidTr="00E8358C">
        <w:trPr>
          <w:trHeight w:val="254"/>
          <w:jc w:val="center"/>
        </w:trPr>
        <w:tc>
          <w:tcPr>
            <w:tcW w:w="2163" w:type="dxa"/>
            <w:vMerge/>
          </w:tcPr>
          <w:p w14:paraId="681F5938" w14:textId="77777777" w:rsidR="0018295E" w:rsidRPr="00C44800" w:rsidRDefault="0018295E" w:rsidP="00950684">
            <w:pPr>
              <w:spacing w:after="0"/>
              <w:jc w:val="center"/>
              <w:rPr>
                <w:sz w:val="24"/>
                <w:szCs w:val="24"/>
                <w:lang w:eastAsia="zh-CN"/>
              </w:rPr>
            </w:pPr>
          </w:p>
        </w:tc>
        <w:tc>
          <w:tcPr>
            <w:tcW w:w="1580" w:type="dxa"/>
          </w:tcPr>
          <w:p w14:paraId="15AE9954"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A-2</w:t>
            </w:r>
          </w:p>
        </w:tc>
        <w:tc>
          <w:tcPr>
            <w:tcW w:w="1620" w:type="dxa"/>
          </w:tcPr>
          <w:p w14:paraId="663CF924"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B-2</w:t>
            </w:r>
          </w:p>
        </w:tc>
        <w:tc>
          <w:tcPr>
            <w:tcW w:w="1604" w:type="dxa"/>
          </w:tcPr>
          <w:p w14:paraId="4C2EBACF"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C-2</w:t>
            </w:r>
          </w:p>
        </w:tc>
        <w:tc>
          <w:tcPr>
            <w:tcW w:w="840" w:type="dxa"/>
          </w:tcPr>
          <w:p w14:paraId="37C18425" w14:textId="77777777" w:rsidR="0018295E" w:rsidRPr="00C44800" w:rsidRDefault="0018295E" w:rsidP="00950684">
            <w:pPr>
              <w:spacing w:after="0"/>
              <w:jc w:val="center"/>
              <w:rPr>
                <w:sz w:val="21"/>
                <w:szCs w:val="21"/>
                <w:lang w:eastAsia="zh-CN"/>
              </w:rPr>
            </w:pPr>
            <w:r w:rsidRPr="00C44800">
              <w:rPr>
                <w:sz w:val="21"/>
                <w:szCs w:val="21"/>
                <w:lang w:eastAsia="zh-CN"/>
              </w:rPr>
              <w:t>…</w:t>
            </w:r>
          </w:p>
        </w:tc>
      </w:tr>
      <w:tr w:rsidR="0018295E" w:rsidRPr="00C44800" w14:paraId="5EDA9C66" w14:textId="77777777" w:rsidTr="00E8358C">
        <w:trPr>
          <w:trHeight w:val="254"/>
          <w:jc w:val="center"/>
        </w:trPr>
        <w:tc>
          <w:tcPr>
            <w:tcW w:w="2163" w:type="dxa"/>
            <w:vMerge/>
          </w:tcPr>
          <w:p w14:paraId="4DC429D8" w14:textId="77777777" w:rsidR="0018295E" w:rsidRPr="00C44800" w:rsidRDefault="0018295E" w:rsidP="00950684">
            <w:pPr>
              <w:spacing w:after="0"/>
              <w:jc w:val="center"/>
              <w:rPr>
                <w:sz w:val="24"/>
                <w:szCs w:val="24"/>
                <w:lang w:eastAsia="zh-CN"/>
              </w:rPr>
            </w:pPr>
          </w:p>
        </w:tc>
        <w:tc>
          <w:tcPr>
            <w:tcW w:w="1580" w:type="dxa"/>
          </w:tcPr>
          <w:p w14:paraId="7986247F"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1620" w:type="dxa"/>
          </w:tcPr>
          <w:p w14:paraId="2A3324F5"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1604" w:type="dxa"/>
          </w:tcPr>
          <w:p w14:paraId="071D988F"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840" w:type="dxa"/>
          </w:tcPr>
          <w:p w14:paraId="1572595A" w14:textId="77777777" w:rsidR="0018295E" w:rsidRPr="00C44800" w:rsidRDefault="0018295E" w:rsidP="00950684">
            <w:pPr>
              <w:spacing w:after="0"/>
              <w:jc w:val="center"/>
              <w:rPr>
                <w:sz w:val="21"/>
                <w:szCs w:val="21"/>
                <w:lang w:eastAsia="zh-CN"/>
              </w:rPr>
            </w:pPr>
            <w:r w:rsidRPr="00C44800">
              <w:rPr>
                <w:sz w:val="21"/>
                <w:szCs w:val="21"/>
                <w:lang w:eastAsia="zh-CN"/>
              </w:rPr>
              <w:t>…</w:t>
            </w:r>
          </w:p>
        </w:tc>
      </w:tr>
    </w:tbl>
    <w:p w14:paraId="61383C2F" w14:textId="77777777" w:rsidR="00950684" w:rsidRDefault="00950684" w:rsidP="0018295E">
      <w:pPr>
        <w:rPr>
          <w:lang w:eastAsia="zh-CN"/>
        </w:rPr>
      </w:pPr>
    </w:p>
    <w:p w14:paraId="03AED292" w14:textId="4569C3A5" w:rsidR="0018295E" w:rsidRPr="00591EE5" w:rsidRDefault="0018295E" w:rsidP="0018295E">
      <w:pPr>
        <w:rPr>
          <w:lang w:eastAsia="zh-CN"/>
        </w:rPr>
      </w:pPr>
      <w:r w:rsidRPr="00591EE5">
        <w:rPr>
          <w:lang w:eastAsia="zh-CN"/>
        </w:rPr>
        <w:t>For the ‘Functionality identification’ procedure, the column index is indicated, and if ‘Model identification’ is needed, the full two-level/hierarchical identification can be used. Thus, the introduction of hierarchical Model ID can be well used to identify and algin the models between two sides if needed.</w:t>
      </w:r>
    </w:p>
    <w:p w14:paraId="16051DFE" w14:textId="1925CCE3" w:rsidR="00E220E4" w:rsidRPr="0094603E" w:rsidRDefault="0037429A" w:rsidP="0094603E">
      <w:pPr>
        <w:pStyle w:val="Proposal"/>
      </w:pPr>
      <w:bookmarkStart w:id="15" w:name="_Toc146804913"/>
      <w:r>
        <w:t xml:space="preserve">For UE side model or UE part of two-sided model, </w:t>
      </w:r>
      <w:r w:rsidR="00AE5FC3">
        <w:rPr>
          <w:rFonts w:eastAsia="Calibri"/>
        </w:rPr>
        <w:t xml:space="preserve">RAN2 considers a </w:t>
      </w:r>
      <w:r w:rsidR="00AE5FC3" w:rsidRPr="00C44800">
        <w:rPr>
          <w:sz w:val="21"/>
          <w:szCs w:val="21"/>
        </w:rPr>
        <w:t>hierarchical</w:t>
      </w:r>
      <w:r w:rsidR="0001435A">
        <w:rPr>
          <w:sz w:val="21"/>
          <w:szCs w:val="21"/>
        </w:rPr>
        <w:t xml:space="preserve"> Model ID design </w:t>
      </w:r>
      <w:r w:rsidR="00B20095">
        <w:rPr>
          <w:sz w:val="21"/>
          <w:szCs w:val="21"/>
        </w:rPr>
        <w:t xml:space="preserve">that </w:t>
      </w:r>
      <w:r w:rsidR="0027059B">
        <w:rPr>
          <w:sz w:val="21"/>
          <w:szCs w:val="21"/>
        </w:rPr>
        <w:t xml:space="preserve">also contains information about </w:t>
      </w:r>
      <w:r w:rsidR="00B20095">
        <w:rPr>
          <w:sz w:val="21"/>
          <w:szCs w:val="21"/>
        </w:rPr>
        <w:t>model</w:t>
      </w:r>
      <w:r w:rsidR="0027059B">
        <w:rPr>
          <w:sz w:val="21"/>
          <w:szCs w:val="21"/>
        </w:rPr>
        <w:t xml:space="preserve"> functionality.</w:t>
      </w:r>
      <w:bookmarkEnd w:id="15"/>
      <w:r w:rsidR="0001435A">
        <w:rPr>
          <w:sz w:val="21"/>
          <w:szCs w:val="21"/>
        </w:rPr>
        <w:t xml:space="preserve"> </w:t>
      </w:r>
    </w:p>
    <w:p w14:paraId="3CCD6752" w14:textId="77777777" w:rsidR="00E220E4" w:rsidRDefault="00E220E4" w:rsidP="002221A2">
      <w:pPr>
        <w:pStyle w:val="Proposal"/>
        <w:numPr>
          <w:ilvl w:val="0"/>
          <w:numId w:val="0"/>
        </w:numPr>
        <w:ind w:left="1304" w:hanging="1304"/>
        <w:rPr>
          <w:rFonts w:eastAsia="宋体"/>
        </w:rPr>
      </w:pPr>
    </w:p>
    <w:p w14:paraId="6EE321D9" w14:textId="77777777" w:rsidR="00E220E4" w:rsidRPr="00E220E4" w:rsidRDefault="00E220E4" w:rsidP="002221A2">
      <w:pPr>
        <w:pStyle w:val="Proposal"/>
        <w:numPr>
          <w:ilvl w:val="0"/>
          <w:numId w:val="0"/>
        </w:numPr>
        <w:ind w:left="1304" w:hanging="1304"/>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00E011C" w14:textId="4FBEFCB3" w:rsidR="002D6445"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6804908" w:history="1">
        <w:r w:rsidR="002D6445" w:rsidRPr="000E39AF">
          <w:rPr>
            <w:rStyle w:val="Hyperlink"/>
            <w:noProof/>
            <w14:scene3d>
              <w14:camera w14:prst="orthographicFront"/>
              <w14:lightRig w14:rig="threePt" w14:dir="t">
                <w14:rot w14:lat="0" w14:lon="0" w14:rev="0"/>
              </w14:lightRig>
            </w14:scene3d>
          </w:rPr>
          <w:t>Observation 1</w:t>
        </w:r>
        <w:r w:rsidR="002D6445">
          <w:rPr>
            <w:rFonts w:asciiTheme="minorHAnsi" w:eastAsiaTheme="minorEastAsia" w:hAnsiTheme="minorHAnsi" w:cstheme="minorBidi"/>
            <w:b w:val="0"/>
            <w:noProof/>
            <w:kern w:val="2"/>
            <w:sz w:val="21"/>
            <w:szCs w:val="22"/>
            <w:lang w:val="en-US" w:eastAsia="zh-CN"/>
          </w:rPr>
          <w:tab/>
        </w:r>
        <w:r w:rsidR="002D6445" w:rsidRPr="000E39AF">
          <w:rPr>
            <w:rStyle w:val="Hyperlink"/>
            <w:noProof/>
          </w:rPr>
          <w:t>For UE-side or UE part of two-sided models, functionality identification and model identification procedures are discussed for UE and NW to align and identify available functionalities or AIML models.</w:t>
        </w:r>
      </w:hyperlink>
    </w:p>
    <w:p w14:paraId="244D4A24" w14:textId="7DE005A7" w:rsidR="002D6445" w:rsidRDefault="0000000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804909" w:history="1">
        <w:r w:rsidR="002D6445" w:rsidRPr="000E39AF">
          <w:rPr>
            <w:rStyle w:val="Hyperlink"/>
            <w:noProof/>
            <w14:scene3d>
              <w14:camera w14:prst="orthographicFront"/>
              <w14:lightRig w14:rig="threePt" w14:dir="t">
                <w14:rot w14:lat="0" w14:lon="0" w14:rev="0"/>
              </w14:lightRig>
            </w14:scene3d>
          </w:rPr>
          <w:t>Observation 2</w:t>
        </w:r>
        <w:r w:rsidR="002D6445">
          <w:rPr>
            <w:rFonts w:asciiTheme="minorHAnsi" w:eastAsiaTheme="minorEastAsia" w:hAnsiTheme="minorHAnsi" w:cstheme="minorBidi"/>
            <w:b w:val="0"/>
            <w:noProof/>
            <w:kern w:val="2"/>
            <w:sz w:val="21"/>
            <w:szCs w:val="22"/>
            <w:lang w:val="en-US" w:eastAsia="zh-CN"/>
          </w:rPr>
          <w:tab/>
        </w:r>
        <w:r w:rsidR="002D6445" w:rsidRPr="000E39AF">
          <w:rPr>
            <w:rStyle w:val="Hyperlink"/>
            <w:noProof/>
          </w:rPr>
          <w:t>Functionality-based LCM can well protect the deployed models’ proprietary for UE to automatically select model for current use, which is benefitial for the single-sided UE model without model transfer from NW.</w:t>
        </w:r>
      </w:hyperlink>
    </w:p>
    <w:p w14:paraId="44221F0B" w14:textId="0F46A578" w:rsidR="002D6445" w:rsidRDefault="0000000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804910" w:history="1">
        <w:r w:rsidR="002D6445" w:rsidRPr="000E39AF">
          <w:rPr>
            <w:rStyle w:val="Hyperlink"/>
            <w:noProof/>
            <w14:scene3d>
              <w14:camera w14:prst="orthographicFront"/>
              <w14:lightRig w14:rig="threePt" w14:dir="t">
                <w14:rot w14:lat="0" w14:lon="0" w14:rev="0"/>
              </w14:lightRig>
            </w14:scene3d>
          </w:rPr>
          <w:t>Observation 3</w:t>
        </w:r>
        <w:r w:rsidR="002D6445">
          <w:rPr>
            <w:rFonts w:asciiTheme="minorHAnsi" w:eastAsiaTheme="minorEastAsia" w:hAnsiTheme="minorHAnsi" w:cstheme="minorBidi"/>
            <w:b w:val="0"/>
            <w:noProof/>
            <w:kern w:val="2"/>
            <w:sz w:val="21"/>
            <w:szCs w:val="22"/>
            <w:lang w:val="en-US" w:eastAsia="zh-CN"/>
          </w:rPr>
          <w:tab/>
        </w:r>
        <w:r w:rsidR="002D6445" w:rsidRPr="000E39AF">
          <w:rPr>
            <w:rStyle w:val="Hyperlink"/>
            <w:noProof/>
          </w:rPr>
          <w:t>Model-ID-based LCM can facilitate NW to directly operate the UE-sided and UE-part model, which is beneficial for the two-side model and single-side UE model with model transfer from NW.</w:t>
        </w:r>
      </w:hyperlink>
    </w:p>
    <w:p w14:paraId="6C0DCC46" w14:textId="47AADF5A" w:rsidR="002D6445" w:rsidRDefault="0000000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804911" w:history="1">
        <w:r w:rsidR="002D6445" w:rsidRPr="000E39AF">
          <w:rPr>
            <w:rStyle w:val="Hyperlink"/>
            <w:noProof/>
            <w14:scene3d>
              <w14:camera w14:prst="orthographicFront"/>
              <w14:lightRig w14:rig="threePt" w14:dir="t">
                <w14:rot w14:lat="0" w14:lon="0" w14:rev="0"/>
              </w14:lightRig>
            </w14:scene3d>
          </w:rPr>
          <w:t>Observation 4</w:t>
        </w:r>
        <w:r w:rsidR="002D6445">
          <w:rPr>
            <w:rFonts w:asciiTheme="minorHAnsi" w:eastAsiaTheme="minorEastAsia" w:hAnsiTheme="minorHAnsi" w:cstheme="minorBidi"/>
            <w:b w:val="0"/>
            <w:noProof/>
            <w:kern w:val="2"/>
            <w:sz w:val="21"/>
            <w:szCs w:val="22"/>
            <w:lang w:val="en-US" w:eastAsia="zh-CN"/>
          </w:rPr>
          <w:tab/>
        </w:r>
        <w:r w:rsidR="002D6445" w:rsidRPr="000E39AF">
          <w:rPr>
            <w:rStyle w:val="Hyperlink"/>
            <w:noProof/>
          </w:rPr>
          <w:t>Joint functionality-based and model-ID-based LCM can facilitate NW to flexible signaling designs if there are multiple models with grouping, which is beneficial for the two-sided models and single-side model with model transfer from NW.</w:t>
        </w:r>
      </w:hyperlink>
    </w:p>
    <w:p w14:paraId="7E6CB4BC" w14:textId="68628D1E"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25F8344A" w14:textId="2513B809" w:rsidR="002D6445" w:rsidRDefault="00DB220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6804912" w:history="1">
        <w:r w:rsidR="002D6445" w:rsidRPr="006E7F8F">
          <w:rPr>
            <w:rStyle w:val="Hyperlink"/>
            <w:rFonts w:eastAsia="宋体"/>
            <w:noProof/>
          </w:rPr>
          <w:t>Proposal 1</w:t>
        </w:r>
        <w:r w:rsidR="002D6445">
          <w:rPr>
            <w:rFonts w:asciiTheme="minorHAnsi" w:eastAsiaTheme="minorEastAsia" w:hAnsiTheme="minorHAnsi" w:cstheme="minorBidi"/>
            <w:b w:val="0"/>
            <w:noProof/>
            <w:kern w:val="2"/>
            <w:sz w:val="21"/>
            <w:szCs w:val="22"/>
            <w:lang w:val="en-US" w:eastAsia="zh-CN"/>
          </w:rPr>
          <w:tab/>
        </w:r>
        <w:r w:rsidR="002D6445" w:rsidRPr="006E7F8F">
          <w:rPr>
            <w:rStyle w:val="Hyperlink"/>
            <w:rFonts w:eastAsia="宋体"/>
            <w:noProof/>
          </w:rPr>
          <w:t>For UE side model or UE part of two-sided model, RAN2 assumes that the identifier (e.g., functionality/model ID) used for functionality-based LCM or model-based LCM is at least locally unique within the same UE. “Global unique” may not be required in this case.</w:t>
        </w:r>
      </w:hyperlink>
    </w:p>
    <w:p w14:paraId="3DFAB1A8" w14:textId="7BE5DC72" w:rsidR="002D6445" w:rsidRDefault="0000000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04913" w:history="1">
        <w:r w:rsidR="002D6445" w:rsidRPr="006E7F8F">
          <w:rPr>
            <w:rStyle w:val="Hyperlink"/>
            <w:noProof/>
          </w:rPr>
          <w:t>Proposal 2</w:t>
        </w:r>
        <w:r w:rsidR="002D6445">
          <w:rPr>
            <w:rFonts w:asciiTheme="minorHAnsi" w:eastAsiaTheme="minorEastAsia" w:hAnsiTheme="minorHAnsi" w:cstheme="minorBidi"/>
            <w:b w:val="0"/>
            <w:noProof/>
            <w:kern w:val="2"/>
            <w:sz w:val="21"/>
            <w:szCs w:val="22"/>
            <w:lang w:val="en-US" w:eastAsia="zh-CN"/>
          </w:rPr>
          <w:tab/>
        </w:r>
        <w:r w:rsidR="002D6445" w:rsidRPr="006E7F8F">
          <w:rPr>
            <w:rStyle w:val="Hyperlink"/>
            <w:noProof/>
          </w:rPr>
          <w:t xml:space="preserve">For UE side model or UE part of two-sided model, </w:t>
        </w:r>
        <w:r w:rsidR="002D6445" w:rsidRPr="006E7F8F">
          <w:rPr>
            <w:rStyle w:val="Hyperlink"/>
            <w:rFonts w:eastAsia="Calibri"/>
            <w:noProof/>
          </w:rPr>
          <w:t xml:space="preserve">RAN2 considers a </w:t>
        </w:r>
        <w:r w:rsidR="002D6445" w:rsidRPr="006E7F8F">
          <w:rPr>
            <w:rStyle w:val="Hyperlink"/>
            <w:noProof/>
          </w:rPr>
          <w:t>hierarchical Model ID design that also contains information about model functionality.</w:t>
        </w:r>
      </w:hyperlink>
    </w:p>
    <w:p w14:paraId="433300D9" w14:textId="557E4B67"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40AFBBBE" w14:textId="5DB887EF" w:rsidR="00793B66" w:rsidRPr="00680E73" w:rsidRDefault="00B14CD7" w:rsidP="00680E73">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sectPr w:rsidR="00793B66" w:rsidRPr="00680E7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5D79" w14:textId="77777777" w:rsidR="0030172C" w:rsidRDefault="0030172C">
      <w:pPr>
        <w:spacing w:after="0"/>
      </w:pPr>
      <w:r>
        <w:separator/>
      </w:r>
    </w:p>
  </w:endnote>
  <w:endnote w:type="continuationSeparator" w:id="0">
    <w:p w14:paraId="04611140" w14:textId="77777777" w:rsidR="0030172C" w:rsidRDefault="0030172C">
      <w:pPr>
        <w:spacing w:after="0"/>
      </w:pPr>
      <w:r>
        <w:continuationSeparator/>
      </w:r>
    </w:p>
  </w:endnote>
  <w:endnote w:type="continuationNotice" w:id="1">
    <w:p w14:paraId="073DCC0F" w14:textId="77777777" w:rsidR="0030172C" w:rsidRDefault="00301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A56EB" w14:textId="77777777" w:rsidR="0030172C" w:rsidRDefault="0030172C">
      <w:pPr>
        <w:spacing w:after="0"/>
      </w:pPr>
      <w:r>
        <w:separator/>
      </w:r>
    </w:p>
  </w:footnote>
  <w:footnote w:type="continuationSeparator" w:id="0">
    <w:p w14:paraId="05D634AA" w14:textId="77777777" w:rsidR="0030172C" w:rsidRDefault="0030172C">
      <w:pPr>
        <w:spacing w:after="0"/>
      </w:pPr>
      <w:r>
        <w:continuationSeparator/>
      </w:r>
    </w:p>
  </w:footnote>
  <w:footnote w:type="continuationNotice" w:id="1">
    <w:p w14:paraId="2632739F" w14:textId="77777777" w:rsidR="0030172C" w:rsidRDefault="003017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F37AF"/>
    <w:multiLevelType w:val="hybridMultilevel"/>
    <w:tmpl w:val="795A142E"/>
    <w:lvl w:ilvl="0" w:tplc="2028E602">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7595254">
    <w:abstractNumId w:val="8"/>
  </w:num>
  <w:num w:numId="2" w16cid:durableId="1318144947">
    <w:abstractNumId w:val="7"/>
  </w:num>
  <w:num w:numId="3" w16cid:durableId="990252826">
    <w:abstractNumId w:val="4"/>
  </w:num>
  <w:num w:numId="4" w16cid:durableId="1499688829">
    <w:abstractNumId w:val="0"/>
  </w:num>
  <w:num w:numId="5" w16cid:durableId="1963414938">
    <w:abstractNumId w:val="3"/>
  </w:num>
  <w:num w:numId="6" w16cid:durableId="609704568">
    <w:abstractNumId w:val="5"/>
  </w:num>
  <w:num w:numId="7" w16cid:durableId="249626638">
    <w:abstractNumId w:val="9"/>
  </w:num>
  <w:num w:numId="8" w16cid:durableId="1222248332">
    <w:abstractNumId w:val="1"/>
  </w:num>
  <w:num w:numId="9" w16cid:durableId="1621498164">
    <w:abstractNumId w:val="6"/>
  </w:num>
  <w:num w:numId="10" w16cid:durableId="567031676">
    <w:abstractNumId w:val="10"/>
  </w:num>
  <w:num w:numId="11" w16cid:durableId="133707856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045"/>
    <w:rsid w:val="00006186"/>
    <w:rsid w:val="00006236"/>
    <w:rsid w:val="00007FDB"/>
    <w:rsid w:val="000104C6"/>
    <w:rsid w:val="00010B23"/>
    <w:rsid w:val="00011B32"/>
    <w:rsid w:val="000125EB"/>
    <w:rsid w:val="0001435A"/>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1C"/>
    <w:rsid w:val="000602D3"/>
    <w:rsid w:val="00061A98"/>
    <w:rsid w:val="00064369"/>
    <w:rsid w:val="00064EB3"/>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3DC2"/>
    <w:rsid w:val="00074160"/>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C54"/>
    <w:rsid w:val="000933D3"/>
    <w:rsid w:val="000939B8"/>
    <w:rsid w:val="00093A2B"/>
    <w:rsid w:val="0009436B"/>
    <w:rsid w:val="000957C6"/>
    <w:rsid w:val="00095F23"/>
    <w:rsid w:val="00096638"/>
    <w:rsid w:val="00096B3B"/>
    <w:rsid w:val="00096F96"/>
    <w:rsid w:val="000974B1"/>
    <w:rsid w:val="00097AFE"/>
    <w:rsid w:val="000A15E0"/>
    <w:rsid w:val="000A2939"/>
    <w:rsid w:val="000A31C9"/>
    <w:rsid w:val="000A4924"/>
    <w:rsid w:val="000A52FF"/>
    <w:rsid w:val="000A5729"/>
    <w:rsid w:val="000B0645"/>
    <w:rsid w:val="000B13AB"/>
    <w:rsid w:val="000B2345"/>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078B8"/>
    <w:rsid w:val="0011026A"/>
    <w:rsid w:val="001119D6"/>
    <w:rsid w:val="00112B44"/>
    <w:rsid w:val="001130BC"/>
    <w:rsid w:val="001146C8"/>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3781D"/>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4A5"/>
    <w:rsid w:val="001539F6"/>
    <w:rsid w:val="00154EFB"/>
    <w:rsid w:val="00160B27"/>
    <w:rsid w:val="00161886"/>
    <w:rsid w:val="00161CB4"/>
    <w:rsid w:val="00162010"/>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8F9"/>
    <w:rsid w:val="00180BE7"/>
    <w:rsid w:val="001812D6"/>
    <w:rsid w:val="0018196B"/>
    <w:rsid w:val="00181FDE"/>
    <w:rsid w:val="0018295E"/>
    <w:rsid w:val="00182C64"/>
    <w:rsid w:val="00182FFD"/>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4BEA"/>
    <w:rsid w:val="001B5212"/>
    <w:rsid w:val="001B6E72"/>
    <w:rsid w:val="001B778A"/>
    <w:rsid w:val="001B7E93"/>
    <w:rsid w:val="001B7F2F"/>
    <w:rsid w:val="001C0136"/>
    <w:rsid w:val="001C01D2"/>
    <w:rsid w:val="001C0520"/>
    <w:rsid w:val="001C07B0"/>
    <w:rsid w:val="001C140C"/>
    <w:rsid w:val="001C1581"/>
    <w:rsid w:val="001C225B"/>
    <w:rsid w:val="001C29F6"/>
    <w:rsid w:val="001C39D0"/>
    <w:rsid w:val="001C3BC3"/>
    <w:rsid w:val="001C6B2D"/>
    <w:rsid w:val="001C6B66"/>
    <w:rsid w:val="001C6BB6"/>
    <w:rsid w:val="001C718C"/>
    <w:rsid w:val="001C7D92"/>
    <w:rsid w:val="001D0605"/>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0AC"/>
    <w:rsid w:val="001E4F0E"/>
    <w:rsid w:val="001E5034"/>
    <w:rsid w:val="001E6895"/>
    <w:rsid w:val="001E6DAB"/>
    <w:rsid w:val="001F03E3"/>
    <w:rsid w:val="001F12A9"/>
    <w:rsid w:val="001F1FF5"/>
    <w:rsid w:val="001F3E4D"/>
    <w:rsid w:val="001F403A"/>
    <w:rsid w:val="001F437B"/>
    <w:rsid w:val="001F43CE"/>
    <w:rsid w:val="001F65A7"/>
    <w:rsid w:val="001F6CE8"/>
    <w:rsid w:val="001F6F77"/>
    <w:rsid w:val="00200361"/>
    <w:rsid w:val="00202EB0"/>
    <w:rsid w:val="0020311B"/>
    <w:rsid w:val="00204828"/>
    <w:rsid w:val="00206576"/>
    <w:rsid w:val="00206876"/>
    <w:rsid w:val="00210259"/>
    <w:rsid w:val="00210E72"/>
    <w:rsid w:val="00212BB8"/>
    <w:rsid w:val="00212EA1"/>
    <w:rsid w:val="002133C1"/>
    <w:rsid w:val="002152A9"/>
    <w:rsid w:val="00215AB1"/>
    <w:rsid w:val="002166A1"/>
    <w:rsid w:val="00216B77"/>
    <w:rsid w:val="002170F8"/>
    <w:rsid w:val="002178BD"/>
    <w:rsid w:val="00217AEA"/>
    <w:rsid w:val="00217C91"/>
    <w:rsid w:val="002201A1"/>
    <w:rsid w:val="0022072C"/>
    <w:rsid w:val="002212B2"/>
    <w:rsid w:val="00221DC2"/>
    <w:rsid w:val="00221F21"/>
    <w:rsid w:val="00222190"/>
    <w:rsid w:val="0022219A"/>
    <w:rsid w:val="002221A2"/>
    <w:rsid w:val="002250DF"/>
    <w:rsid w:val="00225817"/>
    <w:rsid w:val="0022617A"/>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EE"/>
    <w:rsid w:val="0027059B"/>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90"/>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445"/>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72C"/>
    <w:rsid w:val="00301FCF"/>
    <w:rsid w:val="003029C9"/>
    <w:rsid w:val="0030492B"/>
    <w:rsid w:val="0030494D"/>
    <w:rsid w:val="00304C51"/>
    <w:rsid w:val="00305878"/>
    <w:rsid w:val="00305D16"/>
    <w:rsid w:val="00305D46"/>
    <w:rsid w:val="00305F8F"/>
    <w:rsid w:val="003063FA"/>
    <w:rsid w:val="0030717C"/>
    <w:rsid w:val="00307219"/>
    <w:rsid w:val="0030723B"/>
    <w:rsid w:val="00307684"/>
    <w:rsid w:val="0031139C"/>
    <w:rsid w:val="00311454"/>
    <w:rsid w:val="003115ED"/>
    <w:rsid w:val="00312232"/>
    <w:rsid w:val="0031246A"/>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29A"/>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7EA"/>
    <w:rsid w:val="003B7DAB"/>
    <w:rsid w:val="003B7F7B"/>
    <w:rsid w:val="003B7F83"/>
    <w:rsid w:val="003C02E8"/>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6AFA"/>
    <w:rsid w:val="003D7BDE"/>
    <w:rsid w:val="003D7FBC"/>
    <w:rsid w:val="003E1D71"/>
    <w:rsid w:val="003E3AB7"/>
    <w:rsid w:val="003E432D"/>
    <w:rsid w:val="003E6944"/>
    <w:rsid w:val="003E6BF1"/>
    <w:rsid w:val="003E73ED"/>
    <w:rsid w:val="003E7C6A"/>
    <w:rsid w:val="003F2317"/>
    <w:rsid w:val="003F2444"/>
    <w:rsid w:val="003F24B2"/>
    <w:rsid w:val="003F2E16"/>
    <w:rsid w:val="003F41D0"/>
    <w:rsid w:val="003F43EA"/>
    <w:rsid w:val="003F4968"/>
    <w:rsid w:val="003F4B95"/>
    <w:rsid w:val="003F5CE7"/>
    <w:rsid w:val="003F6601"/>
    <w:rsid w:val="003F6CBE"/>
    <w:rsid w:val="003F6D7D"/>
    <w:rsid w:val="003F6D9A"/>
    <w:rsid w:val="003F6FEC"/>
    <w:rsid w:val="004006C6"/>
    <w:rsid w:val="00400AD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0474"/>
    <w:rsid w:val="004C1166"/>
    <w:rsid w:val="004C146C"/>
    <w:rsid w:val="004C167A"/>
    <w:rsid w:val="004C1750"/>
    <w:rsid w:val="004C2ED1"/>
    <w:rsid w:val="004C4701"/>
    <w:rsid w:val="004C4F41"/>
    <w:rsid w:val="004C53EA"/>
    <w:rsid w:val="004C58BC"/>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5C0"/>
    <w:rsid w:val="00517942"/>
    <w:rsid w:val="00517943"/>
    <w:rsid w:val="00520766"/>
    <w:rsid w:val="00520AB0"/>
    <w:rsid w:val="00521AA5"/>
    <w:rsid w:val="005228BA"/>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3180"/>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2E94"/>
    <w:rsid w:val="00573519"/>
    <w:rsid w:val="00573DED"/>
    <w:rsid w:val="00574002"/>
    <w:rsid w:val="005746EE"/>
    <w:rsid w:val="0057529E"/>
    <w:rsid w:val="00575B1E"/>
    <w:rsid w:val="005767E1"/>
    <w:rsid w:val="00580630"/>
    <w:rsid w:val="00580AC9"/>
    <w:rsid w:val="00580C42"/>
    <w:rsid w:val="00580FD3"/>
    <w:rsid w:val="00580FD9"/>
    <w:rsid w:val="00581C51"/>
    <w:rsid w:val="00581C84"/>
    <w:rsid w:val="00581E69"/>
    <w:rsid w:val="0058257E"/>
    <w:rsid w:val="00583716"/>
    <w:rsid w:val="00583A7B"/>
    <w:rsid w:val="00584389"/>
    <w:rsid w:val="0058482B"/>
    <w:rsid w:val="00585A38"/>
    <w:rsid w:val="00585DDF"/>
    <w:rsid w:val="00587185"/>
    <w:rsid w:val="00590FC5"/>
    <w:rsid w:val="005911CD"/>
    <w:rsid w:val="00591EE5"/>
    <w:rsid w:val="00592A90"/>
    <w:rsid w:val="0059389D"/>
    <w:rsid w:val="005939B9"/>
    <w:rsid w:val="00593D85"/>
    <w:rsid w:val="0059433B"/>
    <w:rsid w:val="00595486"/>
    <w:rsid w:val="005955A8"/>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2F5"/>
    <w:rsid w:val="005D650B"/>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6171"/>
    <w:rsid w:val="00647758"/>
    <w:rsid w:val="006477EB"/>
    <w:rsid w:val="00647FDE"/>
    <w:rsid w:val="00650FBE"/>
    <w:rsid w:val="006534E5"/>
    <w:rsid w:val="00653C74"/>
    <w:rsid w:val="00654086"/>
    <w:rsid w:val="0065425F"/>
    <w:rsid w:val="00655AD0"/>
    <w:rsid w:val="00655DC0"/>
    <w:rsid w:val="00656454"/>
    <w:rsid w:val="00657B97"/>
    <w:rsid w:val="00660C5D"/>
    <w:rsid w:val="00660D7E"/>
    <w:rsid w:val="006611DF"/>
    <w:rsid w:val="0066349C"/>
    <w:rsid w:val="00663C03"/>
    <w:rsid w:val="00665902"/>
    <w:rsid w:val="0066643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0E73"/>
    <w:rsid w:val="0068205A"/>
    <w:rsid w:val="0068224E"/>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2941"/>
    <w:rsid w:val="006B3CC6"/>
    <w:rsid w:val="006B4A30"/>
    <w:rsid w:val="006B509B"/>
    <w:rsid w:val="006B52CA"/>
    <w:rsid w:val="006B56E5"/>
    <w:rsid w:val="006B60CA"/>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DCA"/>
    <w:rsid w:val="00701E6D"/>
    <w:rsid w:val="00703B5D"/>
    <w:rsid w:val="00704DF0"/>
    <w:rsid w:val="00706209"/>
    <w:rsid w:val="00706920"/>
    <w:rsid w:val="00706DC7"/>
    <w:rsid w:val="0070770F"/>
    <w:rsid w:val="007078BF"/>
    <w:rsid w:val="00707B2E"/>
    <w:rsid w:val="0071022A"/>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449"/>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044"/>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02BF"/>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793"/>
    <w:rsid w:val="007868EE"/>
    <w:rsid w:val="00787068"/>
    <w:rsid w:val="00790DBD"/>
    <w:rsid w:val="007911A9"/>
    <w:rsid w:val="00791514"/>
    <w:rsid w:val="007915A3"/>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5F47"/>
    <w:rsid w:val="007B65DD"/>
    <w:rsid w:val="007B661D"/>
    <w:rsid w:val="007B6657"/>
    <w:rsid w:val="007B75C3"/>
    <w:rsid w:val="007B76D5"/>
    <w:rsid w:val="007B7CCB"/>
    <w:rsid w:val="007C0072"/>
    <w:rsid w:val="007C0130"/>
    <w:rsid w:val="007C16C3"/>
    <w:rsid w:val="007C1C43"/>
    <w:rsid w:val="007C2B11"/>
    <w:rsid w:val="007C3605"/>
    <w:rsid w:val="007C4AE5"/>
    <w:rsid w:val="007C4E9A"/>
    <w:rsid w:val="007C5005"/>
    <w:rsid w:val="007C7824"/>
    <w:rsid w:val="007C7C94"/>
    <w:rsid w:val="007C7F41"/>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DD4"/>
    <w:rsid w:val="00813EE1"/>
    <w:rsid w:val="00814AFA"/>
    <w:rsid w:val="00814BC3"/>
    <w:rsid w:val="008161E4"/>
    <w:rsid w:val="00817938"/>
    <w:rsid w:val="0081793E"/>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DB9"/>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08A4"/>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74B"/>
    <w:rsid w:val="00896DAC"/>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C7014"/>
    <w:rsid w:val="008D08B0"/>
    <w:rsid w:val="008D08DB"/>
    <w:rsid w:val="008D0A8C"/>
    <w:rsid w:val="008D1AD0"/>
    <w:rsid w:val="008D1DD9"/>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0A2"/>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03E"/>
    <w:rsid w:val="009465CA"/>
    <w:rsid w:val="009474DB"/>
    <w:rsid w:val="00947CEF"/>
    <w:rsid w:val="00950684"/>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8DE"/>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0E71"/>
    <w:rsid w:val="00A01538"/>
    <w:rsid w:val="00A03A91"/>
    <w:rsid w:val="00A0597A"/>
    <w:rsid w:val="00A06211"/>
    <w:rsid w:val="00A067A9"/>
    <w:rsid w:val="00A06802"/>
    <w:rsid w:val="00A07268"/>
    <w:rsid w:val="00A07434"/>
    <w:rsid w:val="00A1012A"/>
    <w:rsid w:val="00A10143"/>
    <w:rsid w:val="00A1022C"/>
    <w:rsid w:val="00A12332"/>
    <w:rsid w:val="00A1324D"/>
    <w:rsid w:val="00A1386D"/>
    <w:rsid w:val="00A14581"/>
    <w:rsid w:val="00A1545E"/>
    <w:rsid w:val="00A15906"/>
    <w:rsid w:val="00A15E56"/>
    <w:rsid w:val="00A16FE4"/>
    <w:rsid w:val="00A17DC8"/>
    <w:rsid w:val="00A20449"/>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112"/>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1C44"/>
    <w:rsid w:val="00AE26E9"/>
    <w:rsid w:val="00AE45FA"/>
    <w:rsid w:val="00AE528E"/>
    <w:rsid w:val="00AE5FC3"/>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095"/>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1F73"/>
    <w:rsid w:val="00B52532"/>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AFB"/>
    <w:rsid w:val="00B75B1C"/>
    <w:rsid w:val="00B76289"/>
    <w:rsid w:val="00B76B19"/>
    <w:rsid w:val="00B770AA"/>
    <w:rsid w:val="00B7737C"/>
    <w:rsid w:val="00B77781"/>
    <w:rsid w:val="00B7794D"/>
    <w:rsid w:val="00B80A9E"/>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1C3"/>
    <w:rsid w:val="00BB2671"/>
    <w:rsid w:val="00BB278F"/>
    <w:rsid w:val="00BB4120"/>
    <w:rsid w:val="00BB4AD9"/>
    <w:rsid w:val="00BB564F"/>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524"/>
    <w:rsid w:val="00BD5F5C"/>
    <w:rsid w:val="00BD7288"/>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2ED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565B"/>
    <w:rsid w:val="00C96B6E"/>
    <w:rsid w:val="00C97018"/>
    <w:rsid w:val="00C975C2"/>
    <w:rsid w:val="00C97B87"/>
    <w:rsid w:val="00CA400B"/>
    <w:rsid w:val="00CA4AF3"/>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4AC"/>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1231"/>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A0F"/>
    <w:rsid w:val="00CE71EE"/>
    <w:rsid w:val="00CE730E"/>
    <w:rsid w:val="00CE73A4"/>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D43"/>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1DA3"/>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71E"/>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802B9"/>
    <w:rsid w:val="00D81A16"/>
    <w:rsid w:val="00D822CB"/>
    <w:rsid w:val="00D83B5F"/>
    <w:rsid w:val="00D83F77"/>
    <w:rsid w:val="00D8440E"/>
    <w:rsid w:val="00D8466F"/>
    <w:rsid w:val="00D84B60"/>
    <w:rsid w:val="00D85A5A"/>
    <w:rsid w:val="00D85C9F"/>
    <w:rsid w:val="00D85CEF"/>
    <w:rsid w:val="00D85DF1"/>
    <w:rsid w:val="00D8643E"/>
    <w:rsid w:val="00D86F68"/>
    <w:rsid w:val="00D9096F"/>
    <w:rsid w:val="00D90BE1"/>
    <w:rsid w:val="00D92421"/>
    <w:rsid w:val="00D92A4E"/>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5469"/>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0E4"/>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6F80"/>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B66"/>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C9A"/>
    <w:rsid w:val="00ED5020"/>
    <w:rsid w:val="00ED5AE3"/>
    <w:rsid w:val="00ED6869"/>
    <w:rsid w:val="00ED6A8E"/>
    <w:rsid w:val="00ED7126"/>
    <w:rsid w:val="00EE0582"/>
    <w:rsid w:val="00EE0B3E"/>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12F5"/>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6289"/>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eader 2,Header2,22,heading2,2nd level,H21,H22,H23,H24,H25,R2,E2,†berschrift 2,õberschrift 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Heading5,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aliases w:val="Table Heading"/>
    <w:basedOn w:val="Heading1"/>
    <w:next w:val="Normal"/>
    <w:qFormat/>
    <w:rsid w:val="009474DB"/>
    <w:pPr>
      <w:ind w:left="0" w:firstLine="0"/>
      <w:outlineLvl w:val="7"/>
    </w:pPr>
  </w:style>
  <w:style w:type="paragraph" w:styleId="Heading9">
    <w:name w:val="heading 9"/>
    <w:aliases w:val="Figure Heading,FH"/>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Heading5 Char,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Head2A Char,2 Char,UNDERRUBRIK 1-2 Char,DO NOT USE_h2 Char,h21 Char,Header 2 Char,Header2 Char,22 Char,heading2 Char,2nd level Char,H21 Char,H22 Char,H23 Char,H24 Char,H25 Char,R2 Char,E2 Char,†berschrift 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First line:  0.5&quot;"/>
    <w:basedOn w:val="Normal"/>
    <w:next w:val="Normal"/>
    <w:link w:val="CaptionChar1"/>
    <w:uiPriority w:val="35"/>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First line:  0.5&quot; Char1"/>
    <w:link w:val="Caption"/>
    <w:qFormat/>
    <w:rsid w:val="00F04F2B"/>
    <w:rPr>
      <w:rFonts w:eastAsia="Times New Roman"/>
      <w:b/>
      <w:lang w:val="en-GB" w:eastAsia="ar-SA"/>
    </w:rPr>
  </w:style>
  <w:style w:type="character" w:customStyle="1" w:styleId="mc-span">
    <w:name w:val="mc-span"/>
    <w:basedOn w:val="DefaultParagraphFont"/>
    <w:rsid w:val="00F04F2B"/>
  </w:style>
  <w:style w:type="character" w:customStyle="1" w:styleId="Firstline05Char">
    <w:name w:val="First line:  0.5&quot; Char"/>
    <w:basedOn w:val="DefaultParagraphFont"/>
    <w:uiPriority w:val="35"/>
    <w:rsid w:val="0018295E"/>
    <w:rPr>
      <w:b/>
      <w:bCs/>
    </w:rPr>
  </w:style>
  <w:style w:type="character" w:customStyle="1" w:styleId="CRCoverPageZchn">
    <w:name w:val="CR Cover Page Zchn"/>
    <w:link w:val="CRCoverPage"/>
    <w:rsid w:val="007C7F4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89451373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079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5</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350</cp:revision>
  <cp:lastPrinted>2018-05-22T10:28:00Z</cp:lastPrinted>
  <dcterms:created xsi:type="dcterms:W3CDTF">2022-11-03T12:07:00Z</dcterms:created>
  <dcterms:modified xsi:type="dcterms:W3CDTF">2023-09-28T09:01:00Z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